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F8A7" w14:textId="05E59E67" w:rsidR="000C3AB4" w:rsidRPr="00001777" w:rsidRDefault="009D7076" w:rsidP="6C3A7777">
      <w:pPr>
        <w:pStyle w:val="Title"/>
        <w:rPr>
          <w:rFonts w:asciiTheme="minorHAnsi" w:hAnsiTheme="minorHAnsi" w:cstheme="minorBidi"/>
          <w:b/>
          <w:bCs/>
        </w:rPr>
      </w:pPr>
      <w:r w:rsidRPr="32EE8E12">
        <w:rPr>
          <w:rFonts w:asciiTheme="minorHAnsi" w:hAnsiTheme="minorHAnsi" w:cstheme="minorBidi"/>
          <w:b/>
          <w:bCs/>
        </w:rPr>
        <w:t>Module Descriptor</w:t>
      </w:r>
      <w:r w:rsidR="00D46B1E" w:rsidRPr="32EE8E12">
        <w:rPr>
          <w:rFonts w:asciiTheme="minorHAnsi" w:hAnsiTheme="minorHAnsi" w:cstheme="minorBidi"/>
          <w:b/>
          <w:bCs/>
        </w:rPr>
        <w:t xml:space="preserve"> </w:t>
      </w:r>
    </w:p>
    <w:p w14:paraId="2C72D09D" w14:textId="77777777" w:rsidR="00CE5A09" w:rsidRPr="00001777" w:rsidRDefault="00D46B1E" w:rsidP="66DEF45F">
      <w:pPr>
        <w:pStyle w:val="Heading1"/>
        <w:ind w:left="0"/>
        <w:rPr>
          <w:rFonts w:asciiTheme="minorHAnsi" w:hAnsiTheme="minorHAnsi" w:cstheme="minorBidi"/>
          <w:sz w:val="36"/>
          <w:szCs w:val="36"/>
        </w:rPr>
      </w:pPr>
      <w:r w:rsidRPr="66DEF45F">
        <w:rPr>
          <w:rFonts w:asciiTheme="minorHAnsi" w:hAnsiTheme="minorHAnsi" w:cstheme="minorBidi"/>
          <w:sz w:val="36"/>
          <w:szCs w:val="36"/>
        </w:rPr>
        <w:t xml:space="preserve">Section </w:t>
      </w:r>
      <w:r w:rsidR="00CE5A09" w:rsidRPr="66DEF45F">
        <w:rPr>
          <w:rFonts w:asciiTheme="minorHAnsi" w:hAnsiTheme="minorHAnsi" w:cstheme="minorBidi"/>
          <w:sz w:val="36"/>
          <w:szCs w:val="36"/>
        </w:rPr>
        <w:t>A</w:t>
      </w:r>
    </w:p>
    <w:p w14:paraId="4BB9D5E6" w14:textId="77777777" w:rsidR="00E742FF" w:rsidRPr="00001777" w:rsidRDefault="00E742FF" w:rsidP="6C3A7777">
      <w:pPr>
        <w:pStyle w:val="ListParagraph"/>
        <w:numPr>
          <w:ilvl w:val="0"/>
          <w:numId w:val="13"/>
        </w:numPr>
        <w:rPr>
          <w:rStyle w:val="Strong"/>
        </w:rPr>
      </w:pPr>
      <w:r w:rsidRPr="2B4729EF">
        <w:rPr>
          <w:rStyle w:val="Strong"/>
        </w:rPr>
        <w:t>Module Title</w:t>
      </w:r>
    </w:p>
    <w:p w14:paraId="39A566F5" w14:textId="3DEEDC46" w:rsidR="2B4729EF" w:rsidRDefault="00354A7A" w:rsidP="403F3F98">
      <w:pPr>
        <w:pStyle w:val="NoSpacing"/>
      </w:pPr>
      <w:r>
        <w:t>C</w:t>
      </w:r>
      <w:r w:rsidR="00561CB1">
        <w:t xml:space="preserve">ànanas </w:t>
      </w:r>
      <w:r>
        <w:t>(Gàidhlig)</w:t>
      </w:r>
    </w:p>
    <w:p w14:paraId="5199B958" w14:textId="44D414A0" w:rsidR="53A2A67C" w:rsidRDefault="53A2A67C" w:rsidP="53A2A67C">
      <w:pPr>
        <w:pStyle w:val="NoSpacing"/>
      </w:pPr>
    </w:p>
    <w:p w14:paraId="7A4D26FA" w14:textId="77777777" w:rsidR="00E742FF" w:rsidRPr="00001777" w:rsidRDefault="00E742FF" w:rsidP="6C3A7777">
      <w:pPr>
        <w:pStyle w:val="ListParagraph"/>
        <w:numPr>
          <w:ilvl w:val="0"/>
          <w:numId w:val="13"/>
        </w:numPr>
        <w:rPr>
          <w:rStyle w:val="Strong"/>
        </w:rPr>
      </w:pPr>
      <w:r w:rsidRPr="7DEEC26F">
        <w:rPr>
          <w:rStyle w:val="Strong"/>
        </w:rPr>
        <w:t>SITS Module Code</w:t>
      </w:r>
    </w:p>
    <w:p w14:paraId="676AF2E8" w14:textId="2A437DDE" w:rsidR="7DEEC26F" w:rsidRDefault="00AF0CD0" w:rsidP="403F3F98">
      <w:pPr>
        <w:pStyle w:val="NoSpacing"/>
      </w:pPr>
      <w:r w:rsidRPr="00AF0CD0">
        <w:t>UQ509842</w:t>
      </w:r>
    </w:p>
    <w:p w14:paraId="47114147" w14:textId="5DDD175F" w:rsidR="53A2A67C" w:rsidRDefault="53A2A67C" w:rsidP="53A2A67C">
      <w:pPr>
        <w:pStyle w:val="NoSpacing"/>
      </w:pPr>
    </w:p>
    <w:p w14:paraId="4DD65E23" w14:textId="77777777" w:rsidR="00E742FF" w:rsidRPr="00001777" w:rsidRDefault="00E742FF" w:rsidP="6C3A7777">
      <w:pPr>
        <w:pStyle w:val="ListParagraph"/>
        <w:numPr>
          <w:ilvl w:val="0"/>
          <w:numId w:val="13"/>
        </w:numPr>
        <w:rPr>
          <w:rStyle w:val="Strong"/>
        </w:rPr>
      </w:pPr>
      <w:r w:rsidRPr="7DEEC26F">
        <w:rPr>
          <w:rStyle w:val="Strong"/>
        </w:rPr>
        <w:t xml:space="preserve">SCQF Level </w:t>
      </w:r>
    </w:p>
    <w:p w14:paraId="0CDC29D1" w14:textId="6C27E90D" w:rsidR="7DEEC26F" w:rsidRDefault="00E71042" w:rsidP="403F3F98">
      <w:pPr>
        <w:pStyle w:val="NoSpacing"/>
      </w:pPr>
      <w:r>
        <w:t>9</w:t>
      </w:r>
    </w:p>
    <w:p w14:paraId="1740E11B" w14:textId="59EE5999" w:rsidR="53A2A67C" w:rsidRDefault="53A2A67C" w:rsidP="53A2A67C">
      <w:pPr>
        <w:pStyle w:val="NoSpacing"/>
      </w:pPr>
    </w:p>
    <w:p w14:paraId="21C42D3A" w14:textId="77777777" w:rsidR="00E742FF" w:rsidRPr="00001777" w:rsidRDefault="00E742FF" w:rsidP="6C3A7777">
      <w:pPr>
        <w:pStyle w:val="ListParagraph"/>
        <w:numPr>
          <w:ilvl w:val="0"/>
          <w:numId w:val="13"/>
        </w:numPr>
        <w:rPr>
          <w:rStyle w:val="Strong"/>
        </w:rPr>
      </w:pPr>
      <w:r w:rsidRPr="7DEEC26F">
        <w:rPr>
          <w:rStyle w:val="Strong"/>
        </w:rPr>
        <w:t>SCQF Credit Points</w:t>
      </w:r>
    </w:p>
    <w:p w14:paraId="1E119AD4" w14:textId="05759696" w:rsidR="7DEEC26F" w:rsidRDefault="00354A7A" w:rsidP="403F3F98">
      <w:pPr>
        <w:pStyle w:val="NoSpacing"/>
      </w:pPr>
      <w:r>
        <w:t>20</w:t>
      </w:r>
    </w:p>
    <w:p w14:paraId="7BEFBB45" w14:textId="6AB7F46D" w:rsidR="53A2A67C" w:rsidRDefault="53A2A67C" w:rsidP="53A2A67C">
      <w:pPr>
        <w:pStyle w:val="NoSpacing"/>
      </w:pPr>
    </w:p>
    <w:p w14:paraId="0D638E7A" w14:textId="5ABF3BEE" w:rsidR="00E742FF" w:rsidRPr="00001777" w:rsidRDefault="00E742FF" w:rsidP="6C3A7777">
      <w:pPr>
        <w:pStyle w:val="ListParagraph"/>
        <w:numPr>
          <w:ilvl w:val="0"/>
          <w:numId w:val="13"/>
        </w:numPr>
        <w:rPr>
          <w:rStyle w:val="Strong"/>
        </w:rPr>
      </w:pPr>
      <w:r w:rsidRPr="403F3F98">
        <w:rPr>
          <w:rStyle w:val="Strong"/>
        </w:rPr>
        <w:t>Module Leader</w:t>
      </w:r>
      <w:r w:rsidR="4FA5C474" w:rsidRPr="403F3F98">
        <w:rPr>
          <w:rStyle w:val="Strong"/>
        </w:rPr>
        <w:t xml:space="preserve">, </w:t>
      </w:r>
      <w:r w:rsidRPr="403F3F98">
        <w:rPr>
          <w:rStyle w:val="Strong"/>
        </w:rPr>
        <w:t>include staff ID and email address</w:t>
      </w:r>
    </w:p>
    <w:p w14:paraId="0DECADA9" w14:textId="2A13F38B" w:rsidR="7DEEC26F" w:rsidRDefault="00354A7A" w:rsidP="403F3F98">
      <w:pPr>
        <w:pStyle w:val="NoSpacing"/>
      </w:pPr>
      <w:r>
        <w:t xml:space="preserve">Dr </w:t>
      </w:r>
      <w:r w:rsidR="00E71042">
        <w:t>S</w:t>
      </w:r>
      <w:r>
        <w:t xml:space="preserve">ìleas NicLeòid  </w:t>
      </w:r>
      <w:hyperlink r:id="rId11" w:history="1">
        <w:r w:rsidRPr="00F97E91">
          <w:rPr>
            <w:rStyle w:val="Hyperlink"/>
          </w:rPr>
          <w:t>sl.smo@uhi.ac.uk</w:t>
        </w:r>
      </w:hyperlink>
    </w:p>
    <w:p w14:paraId="6E7EF587" w14:textId="34D3FB1C" w:rsidR="53A2A67C" w:rsidRDefault="53A2A67C" w:rsidP="53A2A67C">
      <w:pPr>
        <w:pStyle w:val="NoSpacing"/>
      </w:pPr>
    </w:p>
    <w:p w14:paraId="06D3EC93" w14:textId="1C2009FA" w:rsidR="00E742FF" w:rsidRPr="00001777" w:rsidRDefault="00E742FF" w:rsidP="6C3A7777">
      <w:pPr>
        <w:pStyle w:val="ListParagraph"/>
        <w:numPr>
          <w:ilvl w:val="0"/>
          <w:numId w:val="13"/>
        </w:numPr>
        <w:rPr>
          <w:rStyle w:val="Strong"/>
        </w:rPr>
      </w:pPr>
      <w:r w:rsidRPr="403F3F98">
        <w:rPr>
          <w:rStyle w:val="Strong"/>
        </w:rPr>
        <w:t>Module Team Members</w:t>
      </w:r>
      <w:r w:rsidR="62C3ADD5" w:rsidRPr="403F3F98">
        <w:rPr>
          <w:rStyle w:val="Strong"/>
        </w:rPr>
        <w:t>,</w:t>
      </w:r>
      <w:r w:rsidRPr="403F3F98">
        <w:rPr>
          <w:rStyle w:val="Strong"/>
        </w:rPr>
        <w:t xml:space="preserve"> include staff IDs and email addresses</w:t>
      </w:r>
    </w:p>
    <w:p w14:paraId="48D51D35" w14:textId="2B3C8BFA" w:rsidR="7DEEC26F" w:rsidRDefault="7DEEC26F" w:rsidP="403F3F98">
      <w:pPr>
        <w:pStyle w:val="NoSpacing"/>
      </w:pPr>
    </w:p>
    <w:p w14:paraId="671478A8" w14:textId="583E8958" w:rsidR="53A2A67C" w:rsidRDefault="53A2A67C" w:rsidP="53A2A67C">
      <w:pPr>
        <w:pStyle w:val="NoSpacing"/>
      </w:pPr>
    </w:p>
    <w:p w14:paraId="03842D5D" w14:textId="4F92E440" w:rsidR="00E742FF" w:rsidRPr="00001777" w:rsidRDefault="3852F51F" w:rsidP="6C3A7777">
      <w:pPr>
        <w:pStyle w:val="ListParagraph"/>
        <w:numPr>
          <w:ilvl w:val="0"/>
          <w:numId w:val="13"/>
        </w:numPr>
        <w:rPr>
          <w:rStyle w:val="Strong"/>
        </w:rPr>
      </w:pPr>
      <w:r w:rsidRPr="66DEF45F">
        <w:rPr>
          <w:rStyle w:val="Strong"/>
        </w:rPr>
        <w:t xml:space="preserve">Faculty and </w:t>
      </w:r>
      <w:r w:rsidR="13A87D35" w:rsidRPr="66DEF45F">
        <w:rPr>
          <w:rStyle w:val="Strong"/>
        </w:rPr>
        <w:t xml:space="preserve">Cognate Subject </w:t>
      </w:r>
      <w:r w:rsidR="73A05665" w:rsidRPr="66DEF45F">
        <w:rPr>
          <w:rStyle w:val="Strong"/>
        </w:rPr>
        <w:t>Group</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6225"/>
        <w:gridCol w:w="540"/>
      </w:tblGrid>
      <w:tr w:rsidR="66DEF45F" w14:paraId="76AE09F1" w14:textId="77777777" w:rsidTr="66DEF45F">
        <w:trPr>
          <w:trHeight w:val="30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215BDE" w14:textId="21151D56" w:rsidR="66DEF45F" w:rsidRDefault="66DEF45F" w:rsidP="66DEF45F">
            <w:pPr>
              <w:rPr>
                <w:rFonts w:ascii="Calibri" w:eastAsia="Calibri" w:hAnsi="Calibri" w:cs="Calibri"/>
                <w:color w:val="000000" w:themeColor="text1"/>
                <w:szCs w:val="24"/>
              </w:rPr>
            </w:pPr>
            <w:r w:rsidRPr="66DEF45F">
              <w:rPr>
                <w:rFonts w:ascii="Calibri" w:eastAsia="Calibri" w:hAnsi="Calibri" w:cs="Calibri"/>
                <w:b/>
                <w:bCs/>
                <w:color w:val="000000" w:themeColor="text1"/>
                <w:szCs w:val="24"/>
                <w:lang w:val="en-GB"/>
              </w:rPr>
              <w:t>Faculty</w:t>
            </w:r>
          </w:p>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7560F9" w14:textId="77768C25" w:rsidR="66DEF45F" w:rsidRDefault="66DEF45F" w:rsidP="66DEF45F">
            <w:pPr>
              <w:rPr>
                <w:rFonts w:ascii="Calibri" w:eastAsia="Calibri" w:hAnsi="Calibri" w:cs="Calibri"/>
                <w:color w:val="000000" w:themeColor="text1"/>
                <w:szCs w:val="24"/>
              </w:rPr>
            </w:pPr>
            <w:r w:rsidRPr="66DEF45F">
              <w:rPr>
                <w:rFonts w:ascii="Calibri" w:eastAsia="Calibri" w:hAnsi="Calibri" w:cs="Calibri"/>
                <w:b/>
                <w:bCs/>
                <w:color w:val="000000" w:themeColor="text1"/>
                <w:szCs w:val="24"/>
                <w:lang w:val="en-GB"/>
              </w:rPr>
              <w:t>Cognate Subject Group</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5D65E3" w14:textId="100CD2AC" w:rsidR="66DEF45F" w:rsidRDefault="66DEF45F" w:rsidP="66DEF45F">
            <w:pPr>
              <w:rPr>
                <w:rFonts w:ascii="Calibri" w:eastAsia="Calibri" w:hAnsi="Calibri" w:cs="Calibri"/>
                <w:color w:val="000000" w:themeColor="text1"/>
                <w:szCs w:val="24"/>
              </w:rPr>
            </w:pPr>
            <w:r w:rsidRPr="66DEF45F">
              <w:rPr>
                <w:rFonts w:ascii="Calibri" w:eastAsia="Calibri" w:hAnsi="Calibri" w:cs="Calibri"/>
                <w:b/>
                <w:bCs/>
                <w:color w:val="000000" w:themeColor="text1"/>
                <w:szCs w:val="24"/>
                <w:lang w:val="en-GB"/>
              </w:rPr>
              <w:t>X</w:t>
            </w:r>
          </w:p>
        </w:tc>
      </w:tr>
      <w:tr w:rsidR="66DEF45F" w14:paraId="10948F06" w14:textId="77777777" w:rsidTr="66DEF45F">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B8FD9F" w14:textId="56183908"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Science, Health and the Environment</w:t>
            </w:r>
          </w:p>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416706" w14:textId="69D6995F"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Engineering, Computing and the Built Environment</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A3FAA7" w14:textId="4C7B4C68" w:rsidR="66DEF45F" w:rsidRDefault="66DEF45F" w:rsidP="66DEF45F">
            <w:pPr>
              <w:rPr>
                <w:rFonts w:ascii="Calibri" w:eastAsia="Calibri" w:hAnsi="Calibri" w:cs="Calibri"/>
                <w:color w:val="000000" w:themeColor="text1"/>
                <w:szCs w:val="24"/>
              </w:rPr>
            </w:pPr>
          </w:p>
        </w:tc>
      </w:tr>
      <w:tr w:rsidR="66DEF45F" w14:paraId="10E8DBEE" w14:textId="77777777" w:rsidTr="66DEF45F">
        <w:trPr>
          <w:trHeight w:val="300"/>
        </w:trPr>
        <w:tc>
          <w:tcPr>
            <w:tcW w:w="2250" w:type="dxa"/>
            <w:vMerge/>
            <w:tcBorders>
              <w:left w:val="single" w:sz="0" w:space="0" w:color="000000" w:themeColor="text1"/>
              <w:right w:val="single" w:sz="0" w:space="0" w:color="000000" w:themeColor="text1"/>
            </w:tcBorders>
            <w:vAlign w:val="center"/>
          </w:tcPr>
          <w:p w14:paraId="5FCD1D96" w14:textId="77777777" w:rsidR="003C1E6A" w:rsidRDefault="003C1E6A"/>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7F3DA5" w14:textId="6722EC77"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Health, Social Care and Life Sciences</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229FFC" w14:textId="59166E96" w:rsidR="66DEF45F" w:rsidRDefault="66DEF45F" w:rsidP="66DEF45F">
            <w:pPr>
              <w:rPr>
                <w:rFonts w:ascii="Calibri" w:eastAsia="Calibri" w:hAnsi="Calibri" w:cs="Calibri"/>
                <w:color w:val="000000" w:themeColor="text1"/>
                <w:szCs w:val="24"/>
              </w:rPr>
            </w:pPr>
          </w:p>
        </w:tc>
      </w:tr>
      <w:tr w:rsidR="66DEF45F" w14:paraId="14560029" w14:textId="77777777" w:rsidTr="66DEF45F">
        <w:trPr>
          <w:trHeight w:val="300"/>
        </w:trPr>
        <w:tc>
          <w:tcPr>
            <w:tcW w:w="2250" w:type="dxa"/>
            <w:vMerge/>
            <w:tcBorders>
              <w:left w:val="single" w:sz="0" w:space="0" w:color="000000" w:themeColor="text1"/>
              <w:bottom w:val="single" w:sz="0" w:space="0" w:color="000000" w:themeColor="text1"/>
              <w:right w:val="single" w:sz="0" w:space="0" w:color="000000" w:themeColor="text1"/>
            </w:tcBorders>
            <w:vAlign w:val="center"/>
          </w:tcPr>
          <w:p w14:paraId="6DD32059" w14:textId="77777777" w:rsidR="003C1E6A" w:rsidRDefault="003C1E6A"/>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83BC4" w14:textId="1C6D6F42"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Land and Marine Sciences</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B7B837" w14:textId="74EF2476" w:rsidR="66DEF45F" w:rsidRDefault="66DEF45F" w:rsidP="66DEF45F">
            <w:pPr>
              <w:rPr>
                <w:rFonts w:ascii="Calibri" w:eastAsia="Calibri" w:hAnsi="Calibri" w:cs="Calibri"/>
                <w:color w:val="000000" w:themeColor="text1"/>
                <w:szCs w:val="24"/>
              </w:rPr>
            </w:pPr>
          </w:p>
        </w:tc>
      </w:tr>
      <w:tr w:rsidR="66DEF45F" w14:paraId="45F20483" w14:textId="77777777" w:rsidTr="66DEF45F">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F7D03" w14:textId="2B79D017"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Arts, Humanities, Business &amp; Education</w:t>
            </w:r>
          </w:p>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6292AC" w14:textId="7C509C38"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Business, Leisure &amp; the Creative Economy</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5B1F02" w14:textId="34BED468" w:rsidR="66DEF45F" w:rsidRDefault="66DEF45F" w:rsidP="66DEF45F">
            <w:pPr>
              <w:rPr>
                <w:rFonts w:ascii="Calibri" w:eastAsia="Calibri" w:hAnsi="Calibri" w:cs="Calibri"/>
                <w:color w:val="000000" w:themeColor="text1"/>
                <w:szCs w:val="24"/>
              </w:rPr>
            </w:pPr>
          </w:p>
        </w:tc>
      </w:tr>
      <w:tr w:rsidR="66DEF45F" w14:paraId="6A37BF77" w14:textId="77777777" w:rsidTr="66DEF45F">
        <w:trPr>
          <w:trHeight w:val="300"/>
        </w:trPr>
        <w:tc>
          <w:tcPr>
            <w:tcW w:w="2250" w:type="dxa"/>
            <w:vMerge/>
            <w:tcBorders>
              <w:left w:val="single" w:sz="0" w:space="0" w:color="000000" w:themeColor="text1"/>
              <w:right w:val="single" w:sz="0" w:space="0" w:color="000000" w:themeColor="text1"/>
            </w:tcBorders>
            <w:vAlign w:val="center"/>
          </w:tcPr>
          <w:p w14:paraId="097F105D" w14:textId="77777777" w:rsidR="003C1E6A" w:rsidRDefault="003C1E6A"/>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273007" w14:textId="40EC5E56" w:rsidR="66DEF45F" w:rsidRDefault="66DEF45F" w:rsidP="66DEF45F">
            <w:pPr>
              <w:spacing w:line="259" w:lineRule="auto"/>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Education</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E48922" w14:textId="11DFD8DE" w:rsidR="66DEF45F" w:rsidRDefault="66DEF45F" w:rsidP="66DEF45F">
            <w:pPr>
              <w:rPr>
                <w:rFonts w:ascii="Calibri" w:eastAsia="Calibri" w:hAnsi="Calibri" w:cs="Calibri"/>
                <w:color w:val="000000" w:themeColor="text1"/>
                <w:szCs w:val="24"/>
              </w:rPr>
            </w:pPr>
          </w:p>
        </w:tc>
      </w:tr>
      <w:tr w:rsidR="66DEF45F" w14:paraId="6323D69A" w14:textId="77777777" w:rsidTr="66DEF45F">
        <w:trPr>
          <w:trHeight w:val="300"/>
        </w:trPr>
        <w:tc>
          <w:tcPr>
            <w:tcW w:w="225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8BBDFDC" w14:textId="77777777" w:rsidR="003C1E6A" w:rsidRDefault="003C1E6A"/>
        </w:tc>
        <w:tc>
          <w:tcPr>
            <w:tcW w:w="6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9477CA" w14:textId="5EE46888" w:rsidR="66DEF45F" w:rsidRDefault="66DEF45F" w:rsidP="66DEF45F">
            <w:pPr>
              <w:rPr>
                <w:rFonts w:ascii="Calibri" w:eastAsia="Calibri" w:hAnsi="Calibri" w:cs="Calibri"/>
                <w:color w:val="000000" w:themeColor="text1"/>
                <w:szCs w:val="24"/>
              </w:rPr>
            </w:pPr>
            <w:r w:rsidRPr="66DEF45F">
              <w:rPr>
                <w:rFonts w:ascii="Calibri" w:eastAsia="Calibri" w:hAnsi="Calibri" w:cs="Calibri"/>
                <w:color w:val="000000" w:themeColor="text1"/>
                <w:szCs w:val="24"/>
                <w:lang w:val="en-GB"/>
              </w:rPr>
              <w:t>UHI Humanities, Applied Social Sciences and Gaelic</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E3F9EE" w14:textId="2AE1D49D" w:rsidR="66DEF45F" w:rsidRDefault="00E71042" w:rsidP="66DEF45F">
            <w:pPr>
              <w:rPr>
                <w:rFonts w:ascii="Calibri" w:eastAsia="Calibri" w:hAnsi="Calibri" w:cs="Calibri"/>
                <w:color w:val="000000" w:themeColor="text1"/>
                <w:szCs w:val="24"/>
              </w:rPr>
            </w:pPr>
            <w:r w:rsidRPr="66DEF45F">
              <w:rPr>
                <w:rFonts w:ascii="Calibri" w:eastAsia="Calibri" w:hAnsi="Calibri" w:cs="Calibri"/>
                <w:b/>
                <w:bCs/>
                <w:color w:val="000000" w:themeColor="text1"/>
                <w:szCs w:val="24"/>
                <w:lang w:val="en-GB"/>
              </w:rPr>
              <w:t>X</w:t>
            </w:r>
          </w:p>
        </w:tc>
      </w:tr>
    </w:tbl>
    <w:p w14:paraId="59D781BF" w14:textId="681CFBD7" w:rsidR="4E190A67" w:rsidRDefault="4E190A67" w:rsidP="4E190A67">
      <w:pPr>
        <w:rPr>
          <w:rStyle w:val="Strong"/>
          <w:b w:val="0"/>
          <w:bCs w:val="0"/>
        </w:rPr>
      </w:pPr>
    </w:p>
    <w:p w14:paraId="528EECAB" w14:textId="77777777" w:rsidR="00E742FF" w:rsidRPr="00001777" w:rsidRDefault="00E742FF" w:rsidP="6C3A7777">
      <w:pPr>
        <w:pStyle w:val="ListParagraph"/>
        <w:numPr>
          <w:ilvl w:val="0"/>
          <w:numId w:val="13"/>
        </w:numPr>
        <w:rPr>
          <w:rStyle w:val="Strong"/>
        </w:rPr>
      </w:pPr>
      <w:r w:rsidRPr="2B4729EF">
        <w:rPr>
          <w:rStyle w:val="Strong"/>
        </w:rPr>
        <w:t>Exam Board and Exam Board Module Sub-group</w:t>
      </w:r>
    </w:p>
    <w:p w14:paraId="4A8F6375" w14:textId="31ECC497" w:rsidR="2B4729EF" w:rsidRPr="00DC4ED4" w:rsidRDefault="00DC4ED4" w:rsidP="403F3F98">
      <w:pPr>
        <w:pStyle w:val="NoSpacing"/>
        <w:rPr>
          <w:sz w:val="22"/>
          <w:szCs w:val="20"/>
        </w:rPr>
      </w:pPr>
      <w:r w:rsidRPr="00DC4ED4">
        <w:rPr>
          <w:color w:val="000000"/>
          <w:szCs w:val="24"/>
        </w:rPr>
        <w:t>Gaelic Tier1/Arts, Humanities and Business Tier 2</w:t>
      </w:r>
    </w:p>
    <w:p w14:paraId="53386022" w14:textId="06906A7B" w:rsidR="53A2A67C" w:rsidRDefault="53A2A67C" w:rsidP="53A2A67C">
      <w:pPr>
        <w:pStyle w:val="NoSpacing"/>
      </w:pPr>
    </w:p>
    <w:p w14:paraId="17C04513" w14:textId="77777777" w:rsidR="00E742FF" w:rsidRPr="00001777" w:rsidRDefault="00E742FF" w:rsidP="6C3A7777">
      <w:pPr>
        <w:pStyle w:val="ListParagraph"/>
        <w:numPr>
          <w:ilvl w:val="0"/>
          <w:numId w:val="13"/>
        </w:numPr>
        <w:rPr>
          <w:rStyle w:val="Strong"/>
        </w:rPr>
      </w:pPr>
      <w:r w:rsidRPr="2B4729EF">
        <w:rPr>
          <w:rStyle w:val="Strong"/>
        </w:rPr>
        <w:t>Date of Module Start / Most Recent Revision</w:t>
      </w:r>
    </w:p>
    <w:p w14:paraId="6F2FDE7B" w14:textId="257AA1CD" w:rsidR="2B4729EF" w:rsidRDefault="00640D7E" w:rsidP="403F3F98">
      <w:pPr>
        <w:pStyle w:val="NoSpacing"/>
      </w:pPr>
      <w:r>
        <w:t xml:space="preserve">For delivery from </w:t>
      </w:r>
      <w:r w:rsidR="00042444">
        <w:t>2026/27</w:t>
      </w:r>
      <w:r>
        <w:t xml:space="preserve"> onwards</w:t>
      </w:r>
    </w:p>
    <w:p w14:paraId="33069166" w14:textId="457E5435" w:rsidR="53A2A67C" w:rsidRDefault="53A2A67C" w:rsidP="53A2A67C">
      <w:pPr>
        <w:pStyle w:val="NoSpacing"/>
      </w:pPr>
    </w:p>
    <w:p w14:paraId="56A093AC" w14:textId="77777777" w:rsidR="00E742FF" w:rsidRPr="00001777" w:rsidRDefault="00E742FF" w:rsidP="6C3A7777">
      <w:pPr>
        <w:pStyle w:val="ListParagraph"/>
        <w:numPr>
          <w:ilvl w:val="0"/>
          <w:numId w:val="13"/>
        </w:numPr>
        <w:rPr>
          <w:rStyle w:val="Strong"/>
        </w:rPr>
      </w:pPr>
      <w:r w:rsidRPr="2B4729EF">
        <w:rPr>
          <w:rStyle w:val="Strong"/>
        </w:rPr>
        <w:lastRenderedPageBreak/>
        <w:t>Semester</w:t>
      </w:r>
    </w:p>
    <w:p w14:paraId="025C5778" w14:textId="54B279CD" w:rsidR="2B4729EF" w:rsidRDefault="006F0D43" w:rsidP="403F3F98">
      <w:pPr>
        <w:pStyle w:val="NoSpacing"/>
      </w:pPr>
      <w:r>
        <w:t>S</w:t>
      </w:r>
      <w:r w:rsidR="00042444">
        <w:t>1</w:t>
      </w:r>
      <w:r w:rsidR="08432D07">
        <w:t>, S2 (to be confirmed each year</w:t>
      </w:r>
      <w:r w:rsidR="54458E0B">
        <w:t xml:space="preserve">, in </w:t>
      </w:r>
      <w:r w:rsidR="1EB1BB5B">
        <w:t xml:space="preserve">accordance with the </w:t>
      </w:r>
      <w:r w:rsidR="2F861699">
        <w:t xml:space="preserve">Gaelic and Related Studies </w:t>
      </w:r>
      <w:r w:rsidR="1EB1BB5B">
        <w:t>Scheme)</w:t>
      </w:r>
    </w:p>
    <w:p w14:paraId="170969CC" w14:textId="63C714FC" w:rsidR="53A2A67C" w:rsidRDefault="53A2A67C" w:rsidP="53A2A67C">
      <w:pPr>
        <w:pStyle w:val="NoSpacing"/>
      </w:pPr>
    </w:p>
    <w:p w14:paraId="0C269E87" w14:textId="77777777" w:rsidR="00E742FF" w:rsidRPr="00001777" w:rsidRDefault="00E742FF" w:rsidP="1A922C8B">
      <w:pPr>
        <w:pStyle w:val="ListParagraph"/>
        <w:numPr>
          <w:ilvl w:val="0"/>
          <w:numId w:val="13"/>
        </w:numPr>
        <w:rPr>
          <w:rStyle w:val="Strong"/>
        </w:rPr>
      </w:pPr>
      <w:r w:rsidRPr="1A922C8B">
        <w:rPr>
          <w:rStyle w:val="Strong"/>
        </w:rPr>
        <w:t>Minimum / Maximum Student Numbers</w:t>
      </w:r>
    </w:p>
    <w:p w14:paraId="1EDB2B42" w14:textId="72FC090C" w:rsidR="00E742FF" w:rsidRPr="00001777" w:rsidRDefault="00E742FF" w:rsidP="403F3F98">
      <w:pPr>
        <w:pStyle w:val="NoSpacing"/>
      </w:pPr>
      <w:r>
        <w:t xml:space="preserve">Minimum numbers: </w:t>
      </w:r>
      <w:r w:rsidR="00097502">
        <w:t xml:space="preserve"> </w:t>
      </w:r>
      <w:r w:rsidR="006F0D43">
        <w:t>n/a</w:t>
      </w:r>
    </w:p>
    <w:p w14:paraId="4A183055" w14:textId="5D02EAF3" w:rsidR="00E742FF" w:rsidRPr="00001777" w:rsidRDefault="00E742FF" w:rsidP="403F3F98">
      <w:pPr>
        <w:pStyle w:val="NoSpacing"/>
      </w:pPr>
      <w:r>
        <w:t xml:space="preserve">Maximum numbers: </w:t>
      </w:r>
      <w:r w:rsidR="00097502">
        <w:t xml:space="preserve"> </w:t>
      </w:r>
      <w:r w:rsidR="006F0D43">
        <w:t>n/a</w:t>
      </w:r>
    </w:p>
    <w:p w14:paraId="21379730" w14:textId="4F676DC7" w:rsidR="403F3F98" w:rsidRDefault="403F3F98" w:rsidP="403F3F98">
      <w:pPr>
        <w:pStyle w:val="NoSpacing"/>
      </w:pPr>
    </w:p>
    <w:p w14:paraId="1D02F9AF" w14:textId="77777777" w:rsidR="00E742FF" w:rsidRPr="00001777" w:rsidRDefault="00E742FF" w:rsidP="6C3A7777">
      <w:pPr>
        <w:pStyle w:val="ListParagraph"/>
        <w:numPr>
          <w:ilvl w:val="0"/>
          <w:numId w:val="13"/>
        </w:numPr>
        <w:rPr>
          <w:rStyle w:val="Strong"/>
        </w:rPr>
      </w:pPr>
      <w:r w:rsidRPr="403F3F98">
        <w:rPr>
          <w:rStyle w:val="Strong"/>
        </w:rPr>
        <w:t>Pre-requisites</w:t>
      </w:r>
    </w:p>
    <w:p w14:paraId="2A893899" w14:textId="139A111E" w:rsidR="403F3F98" w:rsidRPr="004F25B0" w:rsidRDefault="4928853D" w:rsidP="59F2626E">
      <w:pPr>
        <w:pStyle w:val="NoSpacing"/>
        <w:rPr>
          <w:color w:val="000000" w:themeColor="text1"/>
        </w:rPr>
      </w:pPr>
      <w:r w:rsidRPr="59F2626E">
        <w:rPr>
          <w:color w:val="000000" w:themeColor="text1"/>
        </w:rPr>
        <w:t xml:space="preserve">No pre-requisites </w:t>
      </w:r>
    </w:p>
    <w:p w14:paraId="48EB8BA7" w14:textId="28A57327" w:rsidR="53A2A67C" w:rsidRDefault="53A2A67C" w:rsidP="53A2A67C">
      <w:pPr>
        <w:pStyle w:val="NoSpacing"/>
      </w:pPr>
    </w:p>
    <w:p w14:paraId="0096B25F" w14:textId="6EA46639" w:rsidR="00E742FF" w:rsidRPr="00001777" w:rsidRDefault="00E742FF" w:rsidP="6C3A7777">
      <w:pPr>
        <w:pStyle w:val="ListParagraph"/>
        <w:numPr>
          <w:ilvl w:val="0"/>
          <w:numId w:val="13"/>
        </w:numPr>
        <w:rPr>
          <w:rStyle w:val="Strong"/>
        </w:rPr>
      </w:pPr>
      <w:r w:rsidRPr="403F3F98">
        <w:rPr>
          <w:rStyle w:val="Strong"/>
        </w:rPr>
        <w:t>Co-requisite</w:t>
      </w:r>
      <w:r w:rsidR="09DCC5C4" w:rsidRPr="403F3F98">
        <w:rPr>
          <w:rStyle w:val="Strong"/>
        </w:rPr>
        <w:t>s</w:t>
      </w:r>
    </w:p>
    <w:p w14:paraId="7F571188" w14:textId="014CA9F7" w:rsidR="403F3F98" w:rsidRDefault="00BE3028" w:rsidP="403F3F98">
      <w:pPr>
        <w:pStyle w:val="NoSpacing"/>
      </w:pPr>
      <w:r>
        <w:t>n/a</w:t>
      </w:r>
    </w:p>
    <w:p w14:paraId="14F70F56" w14:textId="3A60623F" w:rsidR="53A2A67C" w:rsidRDefault="53A2A67C" w:rsidP="53A2A67C">
      <w:pPr>
        <w:pStyle w:val="NoSpacing"/>
      </w:pPr>
    </w:p>
    <w:p w14:paraId="792E70B6" w14:textId="77777777" w:rsidR="00E742FF" w:rsidRPr="00001777" w:rsidRDefault="00E742FF" w:rsidP="6C3A7777">
      <w:pPr>
        <w:pStyle w:val="ListParagraph"/>
        <w:numPr>
          <w:ilvl w:val="0"/>
          <w:numId w:val="13"/>
        </w:numPr>
        <w:rPr>
          <w:rStyle w:val="Strong"/>
        </w:rPr>
      </w:pPr>
      <w:r w:rsidRPr="6C3A7777">
        <w:rPr>
          <w:rStyle w:val="Strong"/>
        </w:rPr>
        <w:t>Mode of Study</w:t>
      </w:r>
    </w:p>
    <w:p w14:paraId="05A6DF22" w14:textId="479A426D" w:rsidR="00E742FF" w:rsidRPr="00001777" w:rsidRDefault="00E742FF" w:rsidP="4E190A67">
      <w:pPr>
        <w:tabs>
          <w:tab w:val="left" w:pos="719"/>
        </w:tabs>
        <w:ind w:left="360"/>
        <w:rPr>
          <w:b/>
          <w:bCs/>
          <w:sz w:val="22"/>
        </w:rPr>
      </w:pPr>
      <w:r w:rsidRPr="4E190A67">
        <w:rPr>
          <w:sz w:val="22"/>
        </w:rPr>
        <w:t xml:space="preserve">Give estimate of proportions of mode of </w:t>
      </w:r>
      <w:r w:rsidR="3B126FF5" w:rsidRPr="4E190A67">
        <w:rPr>
          <w:sz w:val="22"/>
        </w:rPr>
        <w:t>study but</w:t>
      </w:r>
      <w:r w:rsidRPr="4E190A67">
        <w:rPr>
          <w:sz w:val="22"/>
        </w:rPr>
        <w:t xml:space="preserve"> also highlight </w:t>
      </w:r>
      <w:r w:rsidRPr="4E190A67">
        <w:rPr>
          <w:rStyle w:val="Strong"/>
        </w:rPr>
        <w:t>main</w:t>
      </w:r>
      <w:r w:rsidRPr="4E190A67">
        <w:rPr>
          <w:sz w:val="22"/>
        </w:rPr>
        <w:t xml:space="preserve"> mode of study.</w:t>
      </w:r>
    </w:p>
    <w:p w14:paraId="18D4E809" w14:textId="77777777" w:rsidR="00A31203" w:rsidRPr="00001777" w:rsidRDefault="00A31203" w:rsidP="6C3A7777">
      <w:pPr>
        <w:pStyle w:val="Caption"/>
        <w:keepNext/>
      </w:pPr>
      <w:r w:rsidRPr="6C3A7777">
        <w:t xml:space="preserve">Table </w:t>
      </w:r>
      <w:r w:rsidRPr="6C3A7777">
        <w:rPr>
          <w:rFonts w:ascii="Arial" w:hAnsi="Arial" w:cs="Arial"/>
        </w:rPr>
        <w:fldChar w:fldCharType="begin"/>
      </w:r>
      <w:r w:rsidRPr="6C3A7777">
        <w:rPr>
          <w:rFonts w:ascii="Arial" w:hAnsi="Arial" w:cs="Arial"/>
        </w:rPr>
        <w:instrText>SEQ Table \* ARABIC</w:instrText>
      </w:r>
      <w:r w:rsidRPr="6C3A7777">
        <w:rPr>
          <w:rFonts w:ascii="Arial" w:hAnsi="Arial" w:cs="Arial"/>
        </w:rPr>
        <w:fldChar w:fldCharType="separate"/>
      </w:r>
      <w:r w:rsidR="00CB5CBC" w:rsidRPr="6C3A7777">
        <w:rPr>
          <w:rFonts w:ascii="Arial" w:hAnsi="Arial" w:cs="Arial"/>
          <w:noProof/>
        </w:rPr>
        <w:t>1</w:t>
      </w:r>
      <w:r w:rsidRPr="6C3A7777">
        <w:rPr>
          <w:rFonts w:ascii="Arial" w:hAnsi="Arial" w:cs="Arial"/>
        </w:rPr>
        <w:fldChar w:fldCharType="end"/>
      </w:r>
      <w:r w:rsidRPr="6C3A7777">
        <w:t>: Proportions of mode of study</w:t>
      </w:r>
    </w:p>
    <w:tbl>
      <w:tblPr>
        <w:tblStyle w:val="TableGrid"/>
        <w:tblW w:w="5000" w:type="pct"/>
        <w:jc w:val="center"/>
        <w:tblLook w:val="04A0" w:firstRow="1" w:lastRow="0" w:firstColumn="1" w:lastColumn="0" w:noHBand="0" w:noVBand="1"/>
      </w:tblPr>
      <w:tblGrid>
        <w:gridCol w:w="4989"/>
        <w:gridCol w:w="1773"/>
        <w:gridCol w:w="2254"/>
      </w:tblGrid>
      <w:tr w:rsidR="005114A2" w:rsidRPr="00001777" w14:paraId="0F132850" w14:textId="77777777" w:rsidTr="1A922C8B">
        <w:trPr>
          <w:tblHeader/>
          <w:jc w:val="center"/>
        </w:trPr>
        <w:tc>
          <w:tcPr>
            <w:tcW w:w="2767" w:type="pct"/>
          </w:tcPr>
          <w:p w14:paraId="3AD6598B" w14:textId="77777777" w:rsidR="00B32C9E" w:rsidRPr="00001777" w:rsidRDefault="00A31203" w:rsidP="6C3A7777">
            <w:pPr>
              <w:rPr>
                <w:rStyle w:val="Strong"/>
                <w:rFonts w:eastAsiaTheme="minorEastAsia" w:cstheme="minorBidi"/>
              </w:rPr>
            </w:pPr>
            <w:r w:rsidRPr="6C3A7777">
              <w:rPr>
                <w:rStyle w:val="Strong"/>
                <w:rFonts w:eastAsiaTheme="minorEastAsia" w:cstheme="minorBidi"/>
              </w:rPr>
              <w:t>Mode of study</w:t>
            </w:r>
          </w:p>
        </w:tc>
        <w:tc>
          <w:tcPr>
            <w:tcW w:w="983" w:type="pct"/>
          </w:tcPr>
          <w:p w14:paraId="4C35ECC8" w14:textId="77777777" w:rsidR="00B32C9E" w:rsidRPr="00001777" w:rsidRDefault="00A31203" w:rsidP="6C3A7777">
            <w:pPr>
              <w:jc w:val="right"/>
              <w:rPr>
                <w:rStyle w:val="Strong"/>
                <w:rFonts w:eastAsiaTheme="minorEastAsia" w:cstheme="minorBidi"/>
              </w:rPr>
            </w:pPr>
            <w:r w:rsidRPr="6C3A7777">
              <w:rPr>
                <w:rStyle w:val="Strong"/>
                <w:rFonts w:eastAsiaTheme="minorEastAsia" w:cstheme="minorBidi"/>
              </w:rPr>
              <w:t>Percentage</w:t>
            </w:r>
          </w:p>
        </w:tc>
        <w:tc>
          <w:tcPr>
            <w:tcW w:w="1250" w:type="pct"/>
          </w:tcPr>
          <w:p w14:paraId="4BC992D7" w14:textId="77777777" w:rsidR="00B32C9E" w:rsidRPr="00001777" w:rsidRDefault="00A31203" w:rsidP="6C3A7777">
            <w:pPr>
              <w:jc w:val="right"/>
              <w:rPr>
                <w:rStyle w:val="Strong"/>
                <w:rFonts w:eastAsiaTheme="minorEastAsia" w:cstheme="minorBidi"/>
              </w:rPr>
            </w:pPr>
            <w:r w:rsidRPr="6C3A7777">
              <w:rPr>
                <w:rStyle w:val="Strong"/>
                <w:rFonts w:eastAsiaTheme="minorEastAsia" w:cstheme="minorBidi"/>
              </w:rPr>
              <w:t>Hours</w:t>
            </w:r>
          </w:p>
        </w:tc>
      </w:tr>
      <w:tr w:rsidR="00A31203" w:rsidRPr="00001777" w14:paraId="0C1D0CF9" w14:textId="77777777" w:rsidTr="1A922C8B">
        <w:trPr>
          <w:jc w:val="center"/>
        </w:trPr>
        <w:tc>
          <w:tcPr>
            <w:tcW w:w="2767" w:type="pct"/>
          </w:tcPr>
          <w:p w14:paraId="6CFE2F3F" w14:textId="77777777" w:rsidR="00A31203" w:rsidRPr="00001777" w:rsidRDefault="00A31203" w:rsidP="6C3A7777">
            <w:pPr>
              <w:rPr>
                <w:rFonts w:asciiTheme="minorHAnsi" w:eastAsiaTheme="minorEastAsia" w:hAnsiTheme="minorHAnsi" w:cstheme="minorBidi"/>
              </w:rPr>
            </w:pPr>
            <w:r w:rsidRPr="6C3A7777">
              <w:rPr>
                <w:rFonts w:asciiTheme="minorHAnsi" w:eastAsiaTheme="minorEastAsia" w:hAnsiTheme="minorHAnsi" w:cstheme="minorBidi"/>
                <w:sz w:val="22"/>
                <w:szCs w:val="22"/>
              </w:rPr>
              <w:t>Face to face</w:t>
            </w:r>
          </w:p>
        </w:tc>
        <w:tc>
          <w:tcPr>
            <w:tcW w:w="983" w:type="pct"/>
          </w:tcPr>
          <w:p w14:paraId="6E6767D7" w14:textId="2C11979A" w:rsidR="00A31203" w:rsidRPr="00001777" w:rsidRDefault="00B770F5" w:rsidP="2B4729EF">
            <w:pPr>
              <w:jc w:val="right"/>
              <w:rPr>
                <w:rFonts w:asciiTheme="minorHAnsi" w:eastAsiaTheme="minorEastAsia" w:hAnsiTheme="minorHAnsi" w:cstheme="minorBidi"/>
              </w:rPr>
            </w:pPr>
            <w:r>
              <w:rPr>
                <w:rFonts w:asciiTheme="minorHAnsi" w:eastAsiaTheme="minorEastAsia" w:hAnsiTheme="minorHAnsi" w:cstheme="minorBidi"/>
              </w:rPr>
              <w:t>16%</w:t>
            </w:r>
          </w:p>
        </w:tc>
        <w:tc>
          <w:tcPr>
            <w:tcW w:w="1250" w:type="pct"/>
          </w:tcPr>
          <w:p w14:paraId="100788F0" w14:textId="075B0A9D" w:rsidR="00A31203" w:rsidRPr="00001777" w:rsidRDefault="00B770F5" w:rsidP="2B4729EF">
            <w:pPr>
              <w:jc w:val="right"/>
              <w:rPr>
                <w:rFonts w:asciiTheme="minorHAnsi" w:eastAsiaTheme="minorEastAsia" w:hAnsiTheme="minorHAnsi" w:cstheme="minorBidi"/>
              </w:rPr>
            </w:pPr>
            <w:r>
              <w:rPr>
                <w:rFonts w:asciiTheme="minorHAnsi" w:eastAsiaTheme="minorEastAsia" w:hAnsiTheme="minorHAnsi" w:cstheme="minorBidi"/>
              </w:rPr>
              <w:t>24</w:t>
            </w:r>
          </w:p>
        </w:tc>
      </w:tr>
      <w:tr w:rsidR="005114A2" w:rsidRPr="00001777" w14:paraId="59130171" w14:textId="77777777" w:rsidTr="1A922C8B">
        <w:trPr>
          <w:jc w:val="center"/>
        </w:trPr>
        <w:tc>
          <w:tcPr>
            <w:tcW w:w="2767" w:type="pct"/>
          </w:tcPr>
          <w:p w14:paraId="51875F42" w14:textId="77777777" w:rsidR="00B32C9E" w:rsidRPr="00001777" w:rsidRDefault="00B32C9E" w:rsidP="1A922C8B">
            <w:pPr>
              <w:rPr>
                <w:rFonts w:asciiTheme="minorHAnsi" w:eastAsiaTheme="minorEastAsia" w:hAnsiTheme="minorHAnsi" w:cstheme="minorBidi"/>
                <w:sz w:val="22"/>
                <w:szCs w:val="22"/>
              </w:rPr>
            </w:pPr>
            <w:r w:rsidRPr="1A922C8B">
              <w:rPr>
                <w:rFonts w:asciiTheme="minorHAnsi" w:eastAsiaTheme="minorEastAsia" w:hAnsiTheme="minorHAnsi" w:cstheme="minorBidi"/>
                <w:sz w:val="22"/>
                <w:szCs w:val="22"/>
              </w:rPr>
              <w:t>Video-conference</w:t>
            </w:r>
            <w:r w:rsidR="001A6D26" w:rsidRPr="1A922C8B">
              <w:rPr>
                <w:rFonts w:asciiTheme="minorHAnsi" w:eastAsiaTheme="minorEastAsia" w:hAnsiTheme="minorHAnsi" w:cstheme="minorBidi"/>
                <w:sz w:val="22"/>
                <w:szCs w:val="22"/>
              </w:rPr>
              <w:t xml:space="preserve"> (VC facilities on UHI campus</w:t>
            </w:r>
            <w:r w:rsidR="00E6598A" w:rsidRPr="1A922C8B">
              <w:rPr>
                <w:rFonts w:asciiTheme="minorHAnsi" w:eastAsiaTheme="minorEastAsia" w:hAnsiTheme="minorHAnsi" w:cstheme="minorBidi"/>
                <w:sz w:val="22"/>
                <w:szCs w:val="22"/>
              </w:rPr>
              <w:t xml:space="preserve"> or learning centre</w:t>
            </w:r>
            <w:r w:rsidR="001A6D26" w:rsidRPr="1A922C8B">
              <w:rPr>
                <w:rFonts w:asciiTheme="minorHAnsi" w:eastAsiaTheme="minorEastAsia" w:hAnsiTheme="minorHAnsi" w:cstheme="minorBidi"/>
                <w:sz w:val="22"/>
                <w:szCs w:val="22"/>
              </w:rPr>
              <w:t>)</w:t>
            </w:r>
          </w:p>
        </w:tc>
        <w:tc>
          <w:tcPr>
            <w:tcW w:w="983" w:type="pct"/>
            <w:vAlign w:val="bottom"/>
          </w:tcPr>
          <w:p w14:paraId="515E46A9" w14:textId="748AD727" w:rsidR="00B32C9E" w:rsidRPr="00001777" w:rsidRDefault="00B32C9E" w:rsidP="2B4729EF">
            <w:pPr>
              <w:jc w:val="right"/>
              <w:rPr>
                <w:rFonts w:asciiTheme="minorHAnsi" w:eastAsiaTheme="minorEastAsia" w:hAnsiTheme="minorHAnsi" w:cstheme="minorBidi"/>
                <w:sz w:val="22"/>
                <w:szCs w:val="22"/>
              </w:rPr>
            </w:pPr>
          </w:p>
        </w:tc>
        <w:tc>
          <w:tcPr>
            <w:tcW w:w="1250" w:type="pct"/>
            <w:vAlign w:val="bottom"/>
          </w:tcPr>
          <w:p w14:paraId="28C99983" w14:textId="5830B36B" w:rsidR="00B32C9E" w:rsidRPr="00001777" w:rsidRDefault="00B32C9E" w:rsidP="2B4729EF">
            <w:pPr>
              <w:jc w:val="right"/>
              <w:rPr>
                <w:rFonts w:asciiTheme="minorHAnsi" w:eastAsiaTheme="minorEastAsia" w:hAnsiTheme="minorHAnsi" w:cstheme="minorBidi"/>
                <w:sz w:val="22"/>
                <w:szCs w:val="22"/>
              </w:rPr>
            </w:pPr>
          </w:p>
        </w:tc>
      </w:tr>
      <w:tr w:rsidR="005F4B27" w:rsidRPr="00001777" w14:paraId="6B98B8B3" w14:textId="77777777" w:rsidTr="1A922C8B">
        <w:trPr>
          <w:jc w:val="center"/>
        </w:trPr>
        <w:tc>
          <w:tcPr>
            <w:tcW w:w="2767" w:type="pct"/>
          </w:tcPr>
          <w:p w14:paraId="492B377F" w14:textId="77777777" w:rsidR="005F4B27" w:rsidRPr="00001777" w:rsidRDefault="005F4B27" w:rsidP="1A922C8B">
            <w:pPr>
              <w:rPr>
                <w:rFonts w:asciiTheme="minorHAnsi" w:eastAsiaTheme="minorEastAsia" w:hAnsiTheme="minorHAnsi" w:cstheme="minorBidi"/>
                <w:sz w:val="22"/>
                <w:szCs w:val="22"/>
              </w:rPr>
            </w:pPr>
            <w:r w:rsidRPr="1A922C8B">
              <w:rPr>
                <w:rFonts w:asciiTheme="minorHAnsi" w:eastAsiaTheme="minorEastAsia" w:hAnsiTheme="minorHAnsi" w:cstheme="minorBidi"/>
                <w:sz w:val="22"/>
                <w:szCs w:val="22"/>
              </w:rPr>
              <w:t>Video-conference (other video technologies accessed via Internet)</w:t>
            </w:r>
          </w:p>
        </w:tc>
        <w:tc>
          <w:tcPr>
            <w:tcW w:w="983" w:type="pct"/>
            <w:vAlign w:val="bottom"/>
          </w:tcPr>
          <w:p w14:paraId="19FCEF1C" w14:textId="0CFB3C55" w:rsidR="005F4B27" w:rsidRPr="00001777" w:rsidRDefault="000243C0" w:rsidP="2B4729EF">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16%</w:t>
            </w:r>
          </w:p>
        </w:tc>
        <w:tc>
          <w:tcPr>
            <w:tcW w:w="1250" w:type="pct"/>
            <w:vAlign w:val="bottom"/>
          </w:tcPr>
          <w:p w14:paraId="176DD533" w14:textId="2DA83CA6" w:rsidR="005F4B27" w:rsidRPr="00001777" w:rsidRDefault="000243C0" w:rsidP="2B4729EF">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24</w:t>
            </w:r>
          </w:p>
        </w:tc>
      </w:tr>
      <w:tr w:rsidR="005F4B27" w:rsidRPr="00001777" w14:paraId="651C35D1" w14:textId="77777777" w:rsidTr="1A922C8B">
        <w:trPr>
          <w:jc w:val="center"/>
        </w:trPr>
        <w:tc>
          <w:tcPr>
            <w:tcW w:w="2767" w:type="pct"/>
            <w:tcBorders>
              <w:bottom w:val="single" w:sz="4" w:space="0" w:color="auto"/>
            </w:tcBorders>
          </w:tcPr>
          <w:p w14:paraId="5CF2AD8D" w14:textId="77777777" w:rsidR="005F4B27" w:rsidRPr="00001777" w:rsidRDefault="005F4B27" w:rsidP="005F4B27">
            <w:pPr>
              <w:rPr>
                <w:rFonts w:asciiTheme="minorHAnsi" w:eastAsiaTheme="minorEastAsia" w:hAnsiTheme="minorHAnsi" w:cstheme="minorBidi"/>
                <w:sz w:val="22"/>
                <w:szCs w:val="22"/>
              </w:rPr>
            </w:pPr>
            <w:r w:rsidRPr="6C3A7777">
              <w:rPr>
                <w:rFonts w:asciiTheme="minorHAnsi" w:eastAsiaTheme="minorEastAsia" w:hAnsiTheme="minorHAnsi" w:cstheme="minorBidi"/>
                <w:sz w:val="22"/>
                <w:szCs w:val="22"/>
              </w:rPr>
              <w:t>VLE (online, tutor-supported study)</w:t>
            </w:r>
          </w:p>
        </w:tc>
        <w:tc>
          <w:tcPr>
            <w:tcW w:w="983" w:type="pct"/>
            <w:vAlign w:val="bottom"/>
          </w:tcPr>
          <w:p w14:paraId="64F8E43F" w14:textId="1F5CE991" w:rsidR="005F4B27" w:rsidRPr="00001777" w:rsidRDefault="005F4B27" w:rsidP="2B4729EF">
            <w:pPr>
              <w:jc w:val="right"/>
              <w:rPr>
                <w:rFonts w:asciiTheme="minorHAnsi" w:eastAsiaTheme="minorEastAsia" w:hAnsiTheme="minorHAnsi" w:cstheme="minorBidi"/>
                <w:sz w:val="22"/>
                <w:szCs w:val="22"/>
              </w:rPr>
            </w:pPr>
          </w:p>
        </w:tc>
        <w:tc>
          <w:tcPr>
            <w:tcW w:w="1250" w:type="pct"/>
            <w:vAlign w:val="bottom"/>
          </w:tcPr>
          <w:p w14:paraId="3B591F8D" w14:textId="4E8C64C7" w:rsidR="005F4B27" w:rsidRPr="00001777" w:rsidRDefault="005F4B27" w:rsidP="2B4729EF">
            <w:pPr>
              <w:jc w:val="right"/>
              <w:rPr>
                <w:rFonts w:asciiTheme="minorHAnsi" w:eastAsiaTheme="minorEastAsia" w:hAnsiTheme="minorHAnsi" w:cstheme="minorBidi"/>
                <w:sz w:val="22"/>
                <w:szCs w:val="22"/>
              </w:rPr>
            </w:pPr>
          </w:p>
        </w:tc>
      </w:tr>
      <w:tr w:rsidR="005F4B27" w:rsidRPr="00001777" w14:paraId="7A3EDF2B" w14:textId="77777777" w:rsidTr="1A922C8B">
        <w:trPr>
          <w:jc w:val="center"/>
        </w:trPr>
        <w:tc>
          <w:tcPr>
            <w:tcW w:w="2767" w:type="pct"/>
            <w:tcBorders>
              <w:bottom w:val="single" w:sz="4" w:space="0" w:color="auto"/>
            </w:tcBorders>
          </w:tcPr>
          <w:p w14:paraId="06498BB7" w14:textId="77777777" w:rsidR="005F4B27" w:rsidRPr="00001777" w:rsidRDefault="005F4B27" w:rsidP="005F4B27">
            <w:pPr>
              <w:rPr>
                <w:rFonts w:asciiTheme="minorHAnsi" w:eastAsiaTheme="minorEastAsia" w:hAnsiTheme="minorHAnsi" w:cstheme="minorBidi"/>
                <w:sz w:val="22"/>
                <w:szCs w:val="22"/>
              </w:rPr>
            </w:pPr>
            <w:r w:rsidRPr="6C3A7777">
              <w:rPr>
                <w:rFonts w:asciiTheme="minorHAnsi" w:eastAsiaTheme="minorEastAsia" w:hAnsiTheme="minorHAnsi" w:cstheme="minorBidi"/>
                <w:sz w:val="22"/>
                <w:szCs w:val="22"/>
              </w:rPr>
              <w:t>Audio conference</w:t>
            </w:r>
          </w:p>
        </w:tc>
        <w:tc>
          <w:tcPr>
            <w:tcW w:w="983" w:type="pct"/>
            <w:vAlign w:val="bottom"/>
          </w:tcPr>
          <w:p w14:paraId="4E819776" w14:textId="4E406018" w:rsidR="005F4B27" w:rsidRPr="00001777" w:rsidRDefault="005F4B27" w:rsidP="2B4729EF">
            <w:pPr>
              <w:jc w:val="right"/>
              <w:rPr>
                <w:rFonts w:asciiTheme="minorHAnsi" w:eastAsiaTheme="minorEastAsia" w:hAnsiTheme="minorHAnsi" w:cstheme="minorBidi"/>
                <w:sz w:val="22"/>
                <w:szCs w:val="22"/>
              </w:rPr>
            </w:pPr>
          </w:p>
        </w:tc>
        <w:tc>
          <w:tcPr>
            <w:tcW w:w="1250" w:type="pct"/>
            <w:vAlign w:val="bottom"/>
          </w:tcPr>
          <w:p w14:paraId="5C9C7B9B" w14:textId="4BA80068" w:rsidR="005F4B27" w:rsidRPr="00001777" w:rsidRDefault="005F4B27" w:rsidP="2B4729EF">
            <w:pPr>
              <w:jc w:val="right"/>
              <w:rPr>
                <w:rFonts w:asciiTheme="minorHAnsi" w:eastAsiaTheme="minorEastAsia" w:hAnsiTheme="minorHAnsi" w:cstheme="minorBidi"/>
                <w:sz w:val="22"/>
                <w:szCs w:val="22"/>
              </w:rPr>
            </w:pPr>
          </w:p>
        </w:tc>
      </w:tr>
      <w:tr w:rsidR="005114A2" w:rsidRPr="00001777" w14:paraId="64D08EB9" w14:textId="77777777" w:rsidTr="1A922C8B">
        <w:trPr>
          <w:jc w:val="center"/>
        </w:trPr>
        <w:tc>
          <w:tcPr>
            <w:tcW w:w="2767" w:type="pct"/>
            <w:tcBorders>
              <w:bottom w:val="single" w:sz="4" w:space="0" w:color="auto"/>
            </w:tcBorders>
          </w:tcPr>
          <w:p w14:paraId="59046A1C" w14:textId="77777777" w:rsidR="00B32C9E" w:rsidRPr="00001777" w:rsidRDefault="00B32C9E" w:rsidP="6C3A7777">
            <w:pPr>
              <w:rPr>
                <w:rFonts w:asciiTheme="minorHAnsi" w:eastAsiaTheme="minorEastAsia" w:hAnsiTheme="minorHAnsi" w:cstheme="minorBidi"/>
                <w:sz w:val="22"/>
                <w:szCs w:val="22"/>
              </w:rPr>
            </w:pPr>
            <w:r w:rsidRPr="6C3A7777">
              <w:rPr>
                <w:rFonts w:asciiTheme="minorHAnsi" w:eastAsiaTheme="minorEastAsia" w:hAnsiTheme="minorHAnsi" w:cstheme="minorBidi"/>
                <w:sz w:val="22"/>
                <w:szCs w:val="22"/>
              </w:rPr>
              <w:t>Self-directed study</w:t>
            </w:r>
          </w:p>
        </w:tc>
        <w:tc>
          <w:tcPr>
            <w:tcW w:w="983" w:type="pct"/>
            <w:tcBorders>
              <w:bottom w:val="single" w:sz="4" w:space="0" w:color="auto"/>
            </w:tcBorders>
            <w:vAlign w:val="bottom"/>
          </w:tcPr>
          <w:p w14:paraId="196786D2" w14:textId="431EE9F1" w:rsidR="00B32C9E" w:rsidRPr="00001777" w:rsidRDefault="000243C0" w:rsidP="2B4729EF">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84%</w:t>
            </w:r>
          </w:p>
        </w:tc>
        <w:tc>
          <w:tcPr>
            <w:tcW w:w="1250" w:type="pct"/>
            <w:tcBorders>
              <w:bottom w:val="single" w:sz="4" w:space="0" w:color="auto"/>
            </w:tcBorders>
            <w:vAlign w:val="bottom"/>
          </w:tcPr>
          <w:p w14:paraId="33ABE72E" w14:textId="7BE8AB6A" w:rsidR="00B32C9E" w:rsidRPr="00001777" w:rsidRDefault="000243C0" w:rsidP="2B4729EF">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176</w:t>
            </w:r>
          </w:p>
        </w:tc>
      </w:tr>
      <w:tr w:rsidR="005114A2" w:rsidRPr="00001777" w14:paraId="4E1947B6" w14:textId="77777777" w:rsidTr="1A922C8B">
        <w:trPr>
          <w:jc w:val="center"/>
        </w:trPr>
        <w:tc>
          <w:tcPr>
            <w:tcW w:w="2767" w:type="pct"/>
            <w:tcBorders>
              <w:bottom w:val="single" w:sz="4" w:space="0" w:color="auto"/>
            </w:tcBorders>
          </w:tcPr>
          <w:p w14:paraId="396DBF3B" w14:textId="77777777" w:rsidR="00B32C9E" w:rsidRDefault="00D428F8" w:rsidP="6C3A7777">
            <w:pPr>
              <w:rPr>
                <w:rFonts w:asciiTheme="minorHAnsi" w:eastAsiaTheme="minorEastAsia" w:hAnsiTheme="minorHAnsi" w:cstheme="minorBidi"/>
                <w:sz w:val="22"/>
                <w:szCs w:val="22"/>
              </w:rPr>
            </w:pPr>
            <w:r w:rsidRPr="6C3A7777">
              <w:rPr>
                <w:rFonts w:asciiTheme="minorHAnsi" w:eastAsiaTheme="minorEastAsia" w:hAnsiTheme="minorHAnsi" w:cstheme="minorBidi"/>
                <w:sz w:val="22"/>
                <w:szCs w:val="22"/>
              </w:rPr>
              <w:t>Other (please specify)</w:t>
            </w:r>
          </w:p>
          <w:p w14:paraId="30004632" w14:textId="7A513A70" w:rsidR="00616ECB" w:rsidRPr="00001777" w:rsidRDefault="00616ECB" w:rsidP="6C3A7777">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Practical sessions</w:t>
            </w:r>
          </w:p>
        </w:tc>
        <w:tc>
          <w:tcPr>
            <w:tcW w:w="983" w:type="pct"/>
            <w:tcBorders>
              <w:bottom w:val="single" w:sz="4" w:space="0" w:color="auto"/>
            </w:tcBorders>
            <w:vAlign w:val="bottom"/>
          </w:tcPr>
          <w:p w14:paraId="1591B0BA" w14:textId="41EE0266" w:rsidR="00B32C9E" w:rsidRPr="00001777" w:rsidRDefault="00B32C9E" w:rsidP="2B4729EF">
            <w:pPr>
              <w:jc w:val="right"/>
              <w:rPr>
                <w:rFonts w:asciiTheme="minorHAnsi" w:eastAsiaTheme="minorEastAsia" w:hAnsiTheme="minorHAnsi" w:cstheme="minorBidi"/>
                <w:sz w:val="22"/>
                <w:szCs w:val="22"/>
              </w:rPr>
            </w:pPr>
          </w:p>
        </w:tc>
        <w:tc>
          <w:tcPr>
            <w:tcW w:w="1250" w:type="pct"/>
            <w:tcBorders>
              <w:bottom w:val="single" w:sz="4" w:space="0" w:color="auto"/>
            </w:tcBorders>
            <w:vAlign w:val="bottom"/>
          </w:tcPr>
          <w:p w14:paraId="11358AC4" w14:textId="5FE9AD6D" w:rsidR="00B32C9E" w:rsidRPr="00001777" w:rsidRDefault="00B32C9E" w:rsidP="2B4729EF">
            <w:pPr>
              <w:jc w:val="right"/>
              <w:rPr>
                <w:rFonts w:asciiTheme="minorHAnsi" w:eastAsiaTheme="minorEastAsia" w:hAnsiTheme="minorHAnsi" w:cstheme="minorBidi"/>
                <w:sz w:val="22"/>
                <w:szCs w:val="22"/>
              </w:rPr>
            </w:pPr>
          </w:p>
        </w:tc>
      </w:tr>
      <w:tr w:rsidR="005114A2" w:rsidRPr="00001777" w14:paraId="5770027A" w14:textId="77777777" w:rsidTr="1A922C8B">
        <w:trPr>
          <w:jc w:val="center"/>
        </w:trPr>
        <w:tc>
          <w:tcPr>
            <w:tcW w:w="2767" w:type="pct"/>
          </w:tcPr>
          <w:p w14:paraId="3AE0E809" w14:textId="77777777" w:rsidR="00B32C9E" w:rsidRPr="00001777" w:rsidRDefault="00B32C9E" w:rsidP="6C3A7777">
            <w:pPr>
              <w:rPr>
                <w:rStyle w:val="Strong"/>
                <w:rFonts w:eastAsiaTheme="minorEastAsia" w:cstheme="minorBidi"/>
              </w:rPr>
            </w:pPr>
            <w:r w:rsidRPr="6C3A7777">
              <w:rPr>
                <w:rStyle w:val="Strong"/>
                <w:rFonts w:eastAsiaTheme="minorEastAsia" w:cstheme="minorBidi"/>
              </w:rPr>
              <w:t>T</w:t>
            </w:r>
            <w:r w:rsidR="00A31203" w:rsidRPr="6C3A7777">
              <w:rPr>
                <w:rStyle w:val="Strong"/>
                <w:rFonts w:eastAsiaTheme="minorEastAsia" w:cstheme="minorBidi"/>
              </w:rPr>
              <w:t>otal</w:t>
            </w:r>
          </w:p>
        </w:tc>
        <w:tc>
          <w:tcPr>
            <w:tcW w:w="983" w:type="pct"/>
            <w:vAlign w:val="bottom"/>
          </w:tcPr>
          <w:p w14:paraId="61326FB8" w14:textId="5CAE83AE" w:rsidR="00B32C9E" w:rsidRPr="00001777" w:rsidRDefault="00616ECB" w:rsidP="6C3A7777">
            <w:pPr>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100</w:t>
            </w:r>
            <w:r w:rsidR="5F51AF72" w:rsidRPr="6C3A7777">
              <w:rPr>
                <w:rFonts w:asciiTheme="minorHAnsi" w:eastAsiaTheme="minorEastAsia" w:hAnsiTheme="minorHAnsi" w:cstheme="minorBidi"/>
                <w:b/>
                <w:bCs/>
                <w:sz w:val="22"/>
                <w:szCs w:val="22"/>
              </w:rPr>
              <w:t>%</w:t>
            </w:r>
          </w:p>
        </w:tc>
        <w:tc>
          <w:tcPr>
            <w:tcW w:w="1250" w:type="pct"/>
            <w:vAlign w:val="bottom"/>
          </w:tcPr>
          <w:p w14:paraId="66F4C680" w14:textId="0D149782" w:rsidR="00B32C9E" w:rsidRPr="00001777" w:rsidRDefault="00616ECB" w:rsidP="6C3A7777">
            <w:pPr>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200 </w:t>
            </w:r>
            <w:r w:rsidR="5F51AF72" w:rsidRPr="6C3A7777">
              <w:rPr>
                <w:rFonts w:asciiTheme="minorHAnsi" w:eastAsiaTheme="minorEastAsia" w:hAnsiTheme="minorHAnsi" w:cstheme="minorBidi"/>
                <w:b/>
                <w:bCs/>
                <w:sz w:val="22"/>
                <w:szCs w:val="22"/>
              </w:rPr>
              <w:t>Hours</w:t>
            </w:r>
          </w:p>
        </w:tc>
      </w:tr>
    </w:tbl>
    <w:p w14:paraId="7F1BE453" w14:textId="77777777" w:rsidR="00E240FE" w:rsidRPr="00001777" w:rsidRDefault="00E240FE" w:rsidP="403F3F98">
      <w:pPr>
        <w:jc w:val="both"/>
        <w:rPr>
          <w:b/>
          <w:bCs/>
        </w:rPr>
      </w:pPr>
    </w:p>
    <w:p w14:paraId="6C133478" w14:textId="77777777" w:rsidR="00A31203" w:rsidRPr="00001777" w:rsidRDefault="00A31203" w:rsidP="6C3A7777">
      <w:pPr>
        <w:pStyle w:val="ListParagraph"/>
        <w:numPr>
          <w:ilvl w:val="0"/>
          <w:numId w:val="13"/>
        </w:numPr>
        <w:tabs>
          <w:tab w:val="left" w:pos="784"/>
        </w:tabs>
        <w:rPr>
          <w:rStyle w:val="Strong"/>
        </w:rPr>
      </w:pPr>
      <w:r w:rsidRPr="403F3F98">
        <w:rPr>
          <w:rStyle w:val="Strong"/>
        </w:rPr>
        <w:t>Assessment</w:t>
      </w:r>
    </w:p>
    <w:p w14:paraId="6327B221" w14:textId="77777777" w:rsidR="005704E5" w:rsidRPr="00001777" w:rsidRDefault="005704E5" w:rsidP="6C3A7777">
      <w:pPr>
        <w:pStyle w:val="Caption"/>
        <w:keepNext/>
      </w:pPr>
      <w:r w:rsidRPr="6C3A7777">
        <w:t xml:space="preserve">Table </w:t>
      </w:r>
      <w:r w:rsidRPr="6C3A7777">
        <w:rPr>
          <w:rFonts w:ascii="Arial" w:hAnsi="Arial" w:cs="Arial"/>
        </w:rPr>
        <w:fldChar w:fldCharType="begin"/>
      </w:r>
      <w:r w:rsidRPr="6C3A7777">
        <w:rPr>
          <w:rFonts w:ascii="Arial" w:hAnsi="Arial" w:cs="Arial"/>
        </w:rPr>
        <w:instrText>SEQ Table \* ARABIC</w:instrText>
      </w:r>
      <w:r w:rsidRPr="6C3A7777">
        <w:rPr>
          <w:rFonts w:ascii="Arial" w:hAnsi="Arial" w:cs="Arial"/>
        </w:rPr>
        <w:fldChar w:fldCharType="separate"/>
      </w:r>
      <w:r w:rsidR="00CB5CBC" w:rsidRPr="6C3A7777">
        <w:rPr>
          <w:rFonts w:ascii="Arial" w:hAnsi="Arial" w:cs="Arial"/>
          <w:noProof/>
        </w:rPr>
        <w:t>2</w:t>
      </w:r>
      <w:r w:rsidRPr="6C3A7777">
        <w:rPr>
          <w:rFonts w:ascii="Arial" w:hAnsi="Arial" w:cs="Arial"/>
        </w:rPr>
        <w:fldChar w:fldCharType="end"/>
      </w:r>
      <w:r w:rsidRPr="6C3A7777">
        <w:t>: Assessment</w:t>
      </w:r>
    </w:p>
    <w:tbl>
      <w:tblPr>
        <w:tblStyle w:val="TableGrid"/>
        <w:tblW w:w="9159" w:type="dxa"/>
        <w:tblLook w:val="04A0" w:firstRow="1" w:lastRow="0" w:firstColumn="1" w:lastColumn="0" w:noHBand="0" w:noVBand="1"/>
      </w:tblPr>
      <w:tblGrid>
        <w:gridCol w:w="1256"/>
        <w:gridCol w:w="1364"/>
        <w:gridCol w:w="1472"/>
        <w:gridCol w:w="1131"/>
        <w:gridCol w:w="1300"/>
        <w:gridCol w:w="1331"/>
        <w:gridCol w:w="1305"/>
      </w:tblGrid>
      <w:tr w:rsidR="00BE2086" w:rsidRPr="00001777" w14:paraId="2267BF75" w14:textId="77777777" w:rsidTr="5A675EAC">
        <w:tc>
          <w:tcPr>
            <w:tcW w:w="1260" w:type="dxa"/>
            <w:vAlign w:val="center"/>
          </w:tcPr>
          <w:p w14:paraId="04E993BA" w14:textId="77777777" w:rsidR="00BE2086" w:rsidRPr="00001777" w:rsidRDefault="005704E5" w:rsidP="6C3A7777">
            <w:pPr>
              <w:rPr>
                <w:rFonts w:asciiTheme="minorHAnsi" w:eastAsiaTheme="minorEastAsia" w:hAnsiTheme="minorHAnsi" w:cstheme="minorBidi"/>
                <w:b/>
                <w:bCs/>
                <w:sz w:val="20"/>
              </w:rPr>
            </w:pPr>
            <w:r w:rsidRPr="6C3A7777">
              <w:rPr>
                <w:rFonts w:asciiTheme="minorHAnsi" w:eastAsiaTheme="minorEastAsia" w:hAnsiTheme="minorHAnsi" w:cstheme="minorBidi"/>
                <w:b/>
                <w:bCs/>
                <w:sz w:val="20"/>
              </w:rPr>
              <w:t>Assessment number</w:t>
            </w:r>
          </w:p>
        </w:tc>
        <w:tc>
          <w:tcPr>
            <w:tcW w:w="1320" w:type="dxa"/>
            <w:vAlign w:val="center"/>
          </w:tcPr>
          <w:p w14:paraId="0FD50417" w14:textId="77777777" w:rsidR="00BE2086" w:rsidRPr="00001777" w:rsidRDefault="00BE2086" w:rsidP="6C3A7777">
            <w:pPr>
              <w:rPr>
                <w:rStyle w:val="Strong"/>
                <w:rFonts w:eastAsiaTheme="minorEastAsia" w:cstheme="minorBidi"/>
                <w:sz w:val="20"/>
              </w:rPr>
            </w:pPr>
            <w:r w:rsidRPr="6C3A7777">
              <w:rPr>
                <w:rStyle w:val="Strong"/>
                <w:rFonts w:eastAsiaTheme="minorEastAsia" w:cstheme="minorBidi"/>
                <w:sz w:val="20"/>
              </w:rPr>
              <w:t>Type</w:t>
            </w:r>
          </w:p>
        </w:tc>
        <w:tc>
          <w:tcPr>
            <w:tcW w:w="1485" w:type="dxa"/>
            <w:vAlign w:val="center"/>
          </w:tcPr>
          <w:p w14:paraId="7A0A9EB3" w14:textId="77777777" w:rsidR="00BE2086" w:rsidRPr="00001777" w:rsidRDefault="00BE2086" w:rsidP="6C3A7777">
            <w:pPr>
              <w:rPr>
                <w:rStyle w:val="Strong"/>
                <w:rFonts w:eastAsiaTheme="minorEastAsia" w:cstheme="minorBidi"/>
                <w:sz w:val="20"/>
              </w:rPr>
            </w:pPr>
            <w:r w:rsidRPr="6C3A7777">
              <w:rPr>
                <w:rStyle w:val="Strong"/>
                <w:rFonts w:eastAsiaTheme="minorEastAsia" w:cstheme="minorBidi"/>
                <w:sz w:val="20"/>
              </w:rPr>
              <w:t>Details</w:t>
            </w:r>
          </w:p>
        </w:tc>
        <w:tc>
          <w:tcPr>
            <w:tcW w:w="1135" w:type="dxa"/>
            <w:vAlign w:val="center"/>
          </w:tcPr>
          <w:p w14:paraId="047729A6" w14:textId="77777777" w:rsidR="00BE2086" w:rsidRPr="00001777" w:rsidRDefault="00BE2086" w:rsidP="6C3A7777">
            <w:pPr>
              <w:rPr>
                <w:rStyle w:val="Strong"/>
                <w:rFonts w:eastAsiaTheme="minorEastAsia" w:cstheme="minorBidi"/>
                <w:sz w:val="20"/>
              </w:rPr>
            </w:pPr>
            <w:r w:rsidRPr="6C3A7777">
              <w:rPr>
                <w:rStyle w:val="Strong"/>
                <w:rFonts w:eastAsiaTheme="minorEastAsia" w:cstheme="minorBidi"/>
                <w:sz w:val="20"/>
              </w:rPr>
              <w:t>Weighting</w:t>
            </w:r>
          </w:p>
        </w:tc>
        <w:tc>
          <w:tcPr>
            <w:tcW w:w="1306" w:type="dxa"/>
            <w:vAlign w:val="center"/>
          </w:tcPr>
          <w:p w14:paraId="6A857914" w14:textId="77777777" w:rsidR="004226F3" w:rsidRPr="00001777" w:rsidRDefault="004226F3" w:rsidP="1A922C8B">
            <w:pPr>
              <w:rPr>
                <w:rStyle w:val="Strong"/>
                <w:rFonts w:eastAsiaTheme="minorEastAsia" w:cstheme="minorBidi"/>
                <w:sz w:val="20"/>
              </w:rPr>
            </w:pPr>
            <w:r w:rsidRPr="1A922C8B">
              <w:rPr>
                <w:rStyle w:val="Strong"/>
                <w:rFonts w:eastAsiaTheme="minorEastAsia" w:cstheme="minorBidi"/>
                <w:sz w:val="20"/>
              </w:rPr>
              <w:t>Component</w:t>
            </w:r>
          </w:p>
          <w:p w14:paraId="1D82E1D0" w14:textId="77777777" w:rsidR="00BE2086" w:rsidRPr="00001777" w:rsidRDefault="004226F3" w:rsidP="6C3A7777">
            <w:pPr>
              <w:rPr>
                <w:rStyle w:val="Strong"/>
                <w:rFonts w:eastAsiaTheme="minorEastAsia" w:cstheme="minorBidi"/>
                <w:sz w:val="20"/>
              </w:rPr>
            </w:pPr>
            <w:r w:rsidRPr="6C3A7777">
              <w:rPr>
                <w:rStyle w:val="Strong"/>
                <w:rFonts w:eastAsiaTheme="minorEastAsia" w:cstheme="minorBidi"/>
                <w:sz w:val="20"/>
              </w:rPr>
              <w:t>Threshold Mark</w:t>
            </w:r>
          </w:p>
        </w:tc>
        <w:tc>
          <w:tcPr>
            <w:tcW w:w="1341" w:type="dxa"/>
            <w:vAlign w:val="center"/>
          </w:tcPr>
          <w:p w14:paraId="411DB178" w14:textId="77777777" w:rsidR="00BE2086" w:rsidRPr="00001777" w:rsidRDefault="00BE2086" w:rsidP="6C3A7777">
            <w:pPr>
              <w:rPr>
                <w:rStyle w:val="Strong"/>
                <w:rFonts w:eastAsiaTheme="minorEastAsia" w:cstheme="minorBidi"/>
                <w:sz w:val="20"/>
              </w:rPr>
            </w:pPr>
            <w:r w:rsidRPr="6C3A7777">
              <w:rPr>
                <w:rStyle w:val="Strong"/>
                <w:rFonts w:eastAsiaTheme="minorEastAsia" w:cstheme="minorBidi"/>
                <w:sz w:val="20"/>
              </w:rPr>
              <w:t>Submission week</w:t>
            </w:r>
          </w:p>
        </w:tc>
        <w:tc>
          <w:tcPr>
            <w:tcW w:w="1312" w:type="dxa"/>
            <w:vAlign w:val="center"/>
          </w:tcPr>
          <w:p w14:paraId="2B2E1852" w14:textId="77777777" w:rsidR="00BE2086" w:rsidRPr="00001777" w:rsidRDefault="00BE2086" w:rsidP="6C3A7777">
            <w:pPr>
              <w:rPr>
                <w:rStyle w:val="Strong"/>
                <w:rFonts w:eastAsiaTheme="minorEastAsia" w:cstheme="minorBidi"/>
                <w:sz w:val="20"/>
              </w:rPr>
            </w:pPr>
            <w:r w:rsidRPr="6C3A7777">
              <w:rPr>
                <w:rStyle w:val="Strong"/>
                <w:rFonts w:eastAsiaTheme="minorEastAsia" w:cstheme="minorBidi"/>
                <w:sz w:val="20"/>
              </w:rPr>
              <w:t>Learning Outcome(s) assessed</w:t>
            </w:r>
          </w:p>
        </w:tc>
      </w:tr>
      <w:tr w:rsidR="003128FE" w:rsidRPr="00001777" w14:paraId="7F4A83EF" w14:textId="77777777" w:rsidTr="5A675EAC">
        <w:tc>
          <w:tcPr>
            <w:tcW w:w="1260" w:type="dxa"/>
          </w:tcPr>
          <w:p w14:paraId="0128B1CA" w14:textId="30D676AA" w:rsidR="003128FE" w:rsidRPr="003128FE" w:rsidRDefault="5E45260A" w:rsidP="2B4729EF">
            <w:pPr>
              <w:jc w:val="center"/>
              <w:rPr>
                <w:rFonts w:asciiTheme="minorHAnsi" w:eastAsiaTheme="minorEastAsia" w:hAnsiTheme="minorHAnsi" w:cstheme="minorBidi"/>
                <w:b/>
                <w:bCs/>
                <w:sz w:val="22"/>
                <w:szCs w:val="22"/>
              </w:rPr>
            </w:pPr>
            <w:r w:rsidRPr="403F3F98">
              <w:rPr>
                <w:rFonts w:asciiTheme="minorHAnsi" w:hAnsiTheme="minorHAnsi" w:cstheme="minorBidi"/>
                <w:b/>
                <w:bCs/>
                <w:sz w:val="22"/>
                <w:szCs w:val="22"/>
              </w:rPr>
              <w:t>1</w:t>
            </w:r>
          </w:p>
        </w:tc>
        <w:tc>
          <w:tcPr>
            <w:tcW w:w="1320" w:type="dxa"/>
          </w:tcPr>
          <w:p w14:paraId="11395466" w14:textId="694825B3" w:rsidR="003128FE" w:rsidRPr="003128FE" w:rsidRDefault="009C641C" w:rsidP="2B4729EF">
            <w:pPr>
              <w:rPr>
                <w:rFonts w:asciiTheme="minorHAnsi" w:hAnsiTheme="minorHAnsi" w:cstheme="minorBidi"/>
                <w:sz w:val="22"/>
                <w:szCs w:val="22"/>
              </w:rPr>
            </w:pPr>
            <w:r>
              <w:rPr>
                <w:rFonts w:asciiTheme="minorHAnsi" w:hAnsiTheme="minorHAnsi" w:cstheme="minorBidi"/>
                <w:sz w:val="22"/>
                <w:szCs w:val="22"/>
              </w:rPr>
              <w:t>Oral p</w:t>
            </w:r>
            <w:r w:rsidR="00EF1F64">
              <w:rPr>
                <w:rFonts w:asciiTheme="minorHAnsi" w:hAnsiTheme="minorHAnsi" w:cstheme="minorBidi"/>
                <w:sz w:val="22"/>
                <w:szCs w:val="22"/>
              </w:rPr>
              <w:t>resentation</w:t>
            </w:r>
            <w:r w:rsidR="00BA221E">
              <w:rPr>
                <w:rFonts w:asciiTheme="minorHAnsi" w:hAnsiTheme="minorHAnsi" w:cstheme="minorBidi"/>
                <w:sz w:val="22"/>
                <w:szCs w:val="22"/>
              </w:rPr>
              <w:t xml:space="preserve"> (in small group)</w:t>
            </w:r>
          </w:p>
        </w:tc>
        <w:tc>
          <w:tcPr>
            <w:tcW w:w="1485" w:type="dxa"/>
          </w:tcPr>
          <w:p w14:paraId="5F678181" w14:textId="274E4D59" w:rsidR="003128FE" w:rsidRPr="001A7BD1" w:rsidRDefault="00A43065" w:rsidP="2B4729EF">
            <w:pPr>
              <w:rPr>
                <w:rFonts w:asciiTheme="minorHAnsi" w:hAnsiTheme="minorHAnsi" w:cstheme="minorBidi"/>
                <w:sz w:val="20"/>
              </w:rPr>
            </w:pPr>
            <w:r w:rsidRPr="001A7BD1">
              <w:rPr>
                <w:rFonts w:asciiTheme="minorHAnsi" w:hAnsiTheme="minorHAnsi" w:cstheme="minorBidi"/>
                <w:sz w:val="20"/>
              </w:rPr>
              <w:t xml:space="preserve">~10min per student plus questions from </w:t>
            </w:r>
            <w:r w:rsidR="00D61D1E" w:rsidRPr="001A7BD1">
              <w:rPr>
                <w:rFonts w:asciiTheme="minorHAnsi" w:hAnsiTheme="minorHAnsi" w:cstheme="minorBidi"/>
                <w:sz w:val="20"/>
              </w:rPr>
              <w:t>class</w:t>
            </w:r>
            <w:r w:rsidR="00B87E61" w:rsidRPr="001A7BD1">
              <w:rPr>
                <w:rFonts w:asciiTheme="minorHAnsi" w:hAnsiTheme="minorHAnsi" w:cstheme="minorBidi"/>
                <w:sz w:val="20"/>
              </w:rPr>
              <w:t xml:space="preserve">; summarising and discussing </w:t>
            </w:r>
            <w:r w:rsidR="00B87E61" w:rsidRPr="001A7BD1">
              <w:rPr>
                <w:rFonts w:asciiTheme="minorHAnsi" w:hAnsiTheme="minorHAnsi" w:cstheme="minorBidi"/>
                <w:sz w:val="20"/>
              </w:rPr>
              <w:lastRenderedPageBreak/>
              <w:t xml:space="preserve">relevant academic </w:t>
            </w:r>
            <w:r w:rsidR="001A7BD1" w:rsidRPr="001A7BD1">
              <w:rPr>
                <w:rFonts w:asciiTheme="minorHAnsi" w:hAnsiTheme="minorHAnsi" w:cstheme="minorBidi"/>
                <w:sz w:val="20"/>
              </w:rPr>
              <w:t>sources</w:t>
            </w:r>
            <w:r w:rsidR="00E968FC">
              <w:rPr>
                <w:rFonts w:asciiTheme="minorHAnsi" w:hAnsiTheme="minorHAnsi" w:cstheme="minorBidi"/>
                <w:sz w:val="20"/>
              </w:rPr>
              <w:t xml:space="preserve">; identifying &amp; </w:t>
            </w:r>
            <w:r w:rsidR="00B545CF">
              <w:rPr>
                <w:rFonts w:asciiTheme="minorHAnsi" w:hAnsiTheme="minorHAnsi" w:cstheme="minorBidi"/>
                <w:sz w:val="20"/>
              </w:rPr>
              <w:t xml:space="preserve">analysing </w:t>
            </w:r>
            <w:r w:rsidR="00E968FC">
              <w:rPr>
                <w:rFonts w:asciiTheme="minorHAnsi" w:hAnsiTheme="minorHAnsi" w:cstheme="minorBidi"/>
                <w:sz w:val="20"/>
              </w:rPr>
              <w:t>key arguments</w:t>
            </w:r>
          </w:p>
        </w:tc>
        <w:tc>
          <w:tcPr>
            <w:tcW w:w="1135" w:type="dxa"/>
          </w:tcPr>
          <w:p w14:paraId="20E01CE7" w14:textId="4D0DB60D" w:rsidR="003128FE" w:rsidRPr="003128FE" w:rsidRDefault="2D8DC952" w:rsidP="5A675EAC">
            <w:pPr>
              <w:rPr>
                <w:rFonts w:asciiTheme="minorHAnsi" w:hAnsiTheme="minorHAnsi" w:cstheme="minorBidi"/>
                <w:sz w:val="22"/>
                <w:szCs w:val="22"/>
              </w:rPr>
            </w:pPr>
            <w:r w:rsidRPr="5A675EAC">
              <w:rPr>
                <w:rFonts w:asciiTheme="minorHAnsi" w:hAnsiTheme="minorHAnsi" w:cstheme="minorBidi"/>
                <w:sz w:val="22"/>
                <w:szCs w:val="22"/>
              </w:rPr>
              <w:lastRenderedPageBreak/>
              <w:t>50%</w:t>
            </w:r>
          </w:p>
        </w:tc>
        <w:tc>
          <w:tcPr>
            <w:tcW w:w="1306" w:type="dxa"/>
          </w:tcPr>
          <w:p w14:paraId="50C17C6B" w14:textId="1B2EB9DC" w:rsidR="003128FE" w:rsidRPr="003128FE" w:rsidRDefault="5B5125E2" w:rsidP="5A675EAC">
            <w:pPr>
              <w:rPr>
                <w:rFonts w:asciiTheme="minorHAnsi" w:hAnsiTheme="minorHAnsi" w:cstheme="minorBidi"/>
                <w:sz w:val="22"/>
                <w:szCs w:val="22"/>
              </w:rPr>
            </w:pPr>
            <w:r w:rsidRPr="5A675EAC">
              <w:rPr>
                <w:rFonts w:asciiTheme="minorHAnsi" w:hAnsiTheme="minorHAnsi" w:cstheme="minorBidi"/>
                <w:sz w:val="22"/>
                <w:szCs w:val="22"/>
              </w:rPr>
              <w:t>30</w:t>
            </w:r>
            <w:r w:rsidR="5FC885A7" w:rsidRPr="5A675EAC">
              <w:rPr>
                <w:rFonts w:asciiTheme="minorHAnsi" w:hAnsiTheme="minorHAnsi" w:cstheme="minorBidi"/>
                <w:sz w:val="22"/>
                <w:szCs w:val="22"/>
              </w:rPr>
              <w:t>%</w:t>
            </w:r>
          </w:p>
        </w:tc>
        <w:tc>
          <w:tcPr>
            <w:tcW w:w="1341" w:type="dxa"/>
          </w:tcPr>
          <w:p w14:paraId="29CEFF0C" w14:textId="681F58D0" w:rsidR="003128FE" w:rsidRPr="003128FE" w:rsidRDefault="00B93EC9" w:rsidP="2B4729EF">
            <w:pPr>
              <w:rPr>
                <w:rFonts w:asciiTheme="minorHAnsi" w:hAnsiTheme="minorHAnsi" w:cstheme="minorBidi"/>
                <w:sz w:val="22"/>
                <w:szCs w:val="22"/>
              </w:rPr>
            </w:pPr>
            <w:r>
              <w:rPr>
                <w:rFonts w:asciiTheme="minorHAnsi" w:hAnsiTheme="minorHAnsi" w:cstheme="minorBidi"/>
                <w:sz w:val="22"/>
                <w:szCs w:val="22"/>
              </w:rPr>
              <w:t>~</w:t>
            </w:r>
            <w:r w:rsidR="00AF13C9">
              <w:rPr>
                <w:rFonts w:asciiTheme="minorHAnsi" w:hAnsiTheme="minorHAnsi" w:cstheme="minorBidi"/>
                <w:sz w:val="22"/>
                <w:szCs w:val="22"/>
              </w:rPr>
              <w:t>11</w:t>
            </w:r>
            <w:r w:rsidR="0065658E">
              <w:rPr>
                <w:rFonts w:asciiTheme="minorHAnsi" w:hAnsiTheme="minorHAnsi" w:cstheme="minorBidi"/>
                <w:sz w:val="22"/>
                <w:szCs w:val="22"/>
              </w:rPr>
              <w:t xml:space="preserve"> </w:t>
            </w:r>
          </w:p>
        </w:tc>
        <w:tc>
          <w:tcPr>
            <w:tcW w:w="1312" w:type="dxa"/>
          </w:tcPr>
          <w:p w14:paraId="051B319A" w14:textId="39C4AA92" w:rsidR="003128FE" w:rsidRPr="003128FE" w:rsidRDefault="016F655E" w:rsidP="1A922C8B">
            <w:pPr>
              <w:rPr>
                <w:rFonts w:asciiTheme="minorHAnsi" w:hAnsiTheme="minorHAnsi" w:cstheme="minorBidi"/>
                <w:sz w:val="22"/>
                <w:szCs w:val="22"/>
              </w:rPr>
            </w:pPr>
            <w:r w:rsidRPr="00A9590F">
              <w:rPr>
                <w:rFonts w:asciiTheme="minorHAnsi" w:hAnsiTheme="minorHAnsi" w:cstheme="minorBidi"/>
                <w:sz w:val="22"/>
                <w:szCs w:val="22"/>
              </w:rPr>
              <w:t>LO1, LO2,</w:t>
            </w:r>
            <w:r w:rsidRPr="1A922C8B">
              <w:rPr>
                <w:rFonts w:asciiTheme="minorHAnsi" w:hAnsiTheme="minorHAnsi" w:cstheme="minorBidi"/>
                <w:sz w:val="22"/>
                <w:szCs w:val="22"/>
              </w:rPr>
              <w:t xml:space="preserve"> </w:t>
            </w:r>
            <w:r w:rsidR="0077470A">
              <w:rPr>
                <w:rFonts w:asciiTheme="minorHAnsi" w:hAnsiTheme="minorHAnsi" w:cstheme="minorBidi"/>
                <w:sz w:val="22"/>
                <w:szCs w:val="22"/>
              </w:rPr>
              <w:t>LO3, LO4</w:t>
            </w:r>
          </w:p>
        </w:tc>
      </w:tr>
      <w:tr w:rsidR="003128FE" w:rsidRPr="00001777" w14:paraId="2A4EEFE0" w14:textId="77777777" w:rsidTr="5A675EAC">
        <w:tc>
          <w:tcPr>
            <w:tcW w:w="1260" w:type="dxa"/>
          </w:tcPr>
          <w:p w14:paraId="68B4615B" w14:textId="76125B4A" w:rsidR="003128FE" w:rsidRPr="003128FE" w:rsidRDefault="5E45260A" w:rsidP="2B4729EF">
            <w:pPr>
              <w:jc w:val="center"/>
              <w:rPr>
                <w:rFonts w:asciiTheme="minorHAnsi" w:eastAsiaTheme="minorEastAsia" w:hAnsiTheme="minorHAnsi" w:cstheme="minorBidi"/>
                <w:b/>
                <w:bCs/>
                <w:sz w:val="22"/>
                <w:szCs w:val="22"/>
              </w:rPr>
            </w:pPr>
            <w:r w:rsidRPr="403F3F98">
              <w:rPr>
                <w:rFonts w:asciiTheme="minorHAnsi" w:hAnsiTheme="minorHAnsi" w:cstheme="minorBidi"/>
                <w:b/>
                <w:bCs/>
                <w:sz w:val="22"/>
                <w:szCs w:val="22"/>
              </w:rPr>
              <w:t>2</w:t>
            </w:r>
          </w:p>
        </w:tc>
        <w:tc>
          <w:tcPr>
            <w:tcW w:w="1320" w:type="dxa"/>
          </w:tcPr>
          <w:p w14:paraId="6B07D1DF" w14:textId="7CC36A22" w:rsidR="003128FE" w:rsidRPr="003128FE" w:rsidRDefault="00891099" w:rsidP="2B4729EF">
            <w:pPr>
              <w:rPr>
                <w:rFonts w:asciiTheme="minorHAnsi" w:hAnsiTheme="minorHAnsi" w:cstheme="minorBidi"/>
                <w:sz w:val="22"/>
                <w:szCs w:val="22"/>
              </w:rPr>
            </w:pPr>
            <w:r>
              <w:rPr>
                <w:rFonts w:asciiTheme="minorHAnsi" w:hAnsiTheme="minorHAnsi" w:cstheme="minorBidi"/>
                <w:sz w:val="22"/>
                <w:szCs w:val="22"/>
              </w:rPr>
              <w:t>Written Exam</w:t>
            </w:r>
          </w:p>
        </w:tc>
        <w:tc>
          <w:tcPr>
            <w:tcW w:w="1485" w:type="dxa"/>
          </w:tcPr>
          <w:p w14:paraId="260B54D8" w14:textId="229BEDEE" w:rsidR="003128FE" w:rsidRPr="003128FE" w:rsidRDefault="00B11E76" w:rsidP="2B4729EF">
            <w:pPr>
              <w:rPr>
                <w:rFonts w:asciiTheme="minorHAnsi" w:hAnsiTheme="minorHAnsi" w:cstheme="minorBidi"/>
                <w:sz w:val="22"/>
                <w:szCs w:val="22"/>
              </w:rPr>
            </w:pPr>
            <w:r w:rsidRPr="00CA6FD1">
              <w:rPr>
                <w:rFonts w:asciiTheme="minorHAnsi" w:hAnsiTheme="minorHAnsi" w:cstheme="minorBidi"/>
                <w:sz w:val="20"/>
              </w:rPr>
              <w:t xml:space="preserve">Checking the </w:t>
            </w:r>
            <w:r w:rsidR="00FC7235" w:rsidRPr="00CA6FD1">
              <w:rPr>
                <w:rFonts w:asciiTheme="minorHAnsi" w:hAnsiTheme="minorHAnsi" w:cstheme="minorBidi"/>
                <w:sz w:val="20"/>
              </w:rPr>
              <w:t xml:space="preserve">students' knowledge of the main linguistic concepts; ability to discuss and analyse </w:t>
            </w:r>
            <w:r w:rsidR="00CA6FD1" w:rsidRPr="00CA6FD1">
              <w:rPr>
                <w:rFonts w:asciiTheme="minorHAnsi" w:hAnsiTheme="minorHAnsi" w:cstheme="minorBidi"/>
                <w:sz w:val="20"/>
              </w:rPr>
              <w:t>one of them in more depth</w:t>
            </w:r>
          </w:p>
        </w:tc>
        <w:tc>
          <w:tcPr>
            <w:tcW w:w="1135" w:type="dxa"/>
          </w:tcPr>
          <w:p w14:paraId="1BC2ADA0" w14:textId="4AE52EF6" w:rsidR="003128FE" w:rsidRPr="003128FE" w:rsidRDefault="00891099" w:rsidP="2B4729EF">
            <w:pPr>
              <w:rPr>
                <w:rFonts w:asciiTheme="minorHAnsi" w:hAnsiTheme="minorHAnsi" w:cstheme="minorBidi"/>
                <w:sz w:val="22"/>
                <w:szCs w:val="22"/>
              </w:rPr>
            </w:pPr>
            <w:r>
              <w:rPr>
                <w:rFonts w:asciiTheme="minorHAnsi" w:hAnsiTheme="minorHAnsi" w:cstheme="minorBidi"/>
                <w:sz w:val="22"/>
                <w:szCs w:val="22"/>
              </w:rPr>
              <w:t>50%</w:t>
            </w:r>
          </w:p>
        </w:tc>
        <w:tc>
          <w:tcPr>
            <w:tcW w:w="1306" w:type="dxa"/>
          </w:tcPr>
          <w:p w14:paraId="168B8DB9" w14:textId="6B8489B5" w:rsidR="003128FE" w:rsidRPr="003128FE" w:rsidRDefault="0041652C" w:rsidP="2B4729EF">
            <w:pPr>
              <w:rPr>
                <w:rFonts w:asciiTheme="minorHAnsi" w:hAnsiTheme="minorHAnsi" w:cstheme="minorBidi"/>
                <w:sz w:val="22"/>
                <w:szCs w:val="22"/>
              </w:rPr>
            </w:pPr>
            <w:r>
              <w:rPr>
                <w:rFonts w:asciiTheme="minorHAnsi" w:hAnsiTheme="minorHAnsi" w:cstheme="minorBidi"/>
                <w:sz w:val="22"/>
                <w:szCs w:val="22"/>
              </w:rPr>
              <w:t>30</w:t>
            </w:r>
            <w:r w:rsidR="00217821">
              <w:rPr>
                <w:rFonts w:asciiTheme="minorHAnsi" w:hAnsiTheme="minorHAnsi" w:cstheme="minorBidi"/>
                <w:sz w:val="22"/>
                <w:szCs w:val="22"/>
              </w:rPr>
              <w:t>%</w:t>
            </w:r>
          </w:p>
        </w:tc>
        <w:tc>
          <w:tcPr>
            <w:tcW w:w="1341" w:type="dxa"/>
          </w:tcPr>
          <w:p w14:paraId="02C8A756" w14:textId="67BC2B59" w:rsidR="003128FE" w:rsidRPr="003128FE" w:rsidRDefault="00B3125E" w:rsidP="2B4729EF">
            <w:pPr>
              <w:rPr>
                <w:rFonts w:asciiTheme="minorHAnsi" w:hAnsiTheme="minorHAnsi" w:cstheme="minorBidi"/>
                <w:sz w:val="22"/>
                <w:szCs w:val="22"/>
              </w:rPr>
            </w:pPr>
            <w:r>
              <w:rPr>
                <w:rFonts w:asciiTheme="minorHAnsi" w:hAnsiTheme="minorHAnsi" w:cstheme="minorBidi"/>
                <w:sz w:val="22"/>
                <w:szCs w:val="22"/>
              </w:rPr>
              <w:t>Exam week (after Week 13)</w:t>
            </w:r>
          </w:p>
        </w:tc>
        <w:tc>
          <w:tcPr>
            <w:tcW w:w="1312" w:type="dxa"/>
          </w:tcPr>
          <w:p w14:paraId="66C83966" w14:textId="66ACFFCE" w:rsidR="003128FE" w:rsidRPr="003128FE" w:rsidRDefault="0077470A" w:rsidP="003128FE">
            <w:pPr>
              <w:rPr>
                <w:rFonts w:asciiTheme="minorHAnsi" w:eastAsiaTheme="minorEastAsia" w:hAnsiTheme="minorHAnsi" w:cstheme="minorHAnsi"/>
                <w:sz w:val="22"/>
                <w:szCs w:val="22"/>
              </w:rPr>
            </w:pPr>
            <w:r w:rsidRPr="00A9590F">
              <w:rPr>
                <w:rFonts w:asciiTheme="minorHAnsi" w:hAnsiTheme="minorHAnsi" w:cstheme="minorBidi"/>
                <w:sz w:val="22"/>
                <w:szCs w:val="22"/>
              </w:rPr>
              <w:t>LO1, LO2,</w:t>
            </w:r>
            <w:r w:rsidRPr="1A922C8B">
              <w:rPr>
                <w:rFonts w:asciiTheme="minorHAnsi" w:hAnsiTheme="minorHAnsi" w:cstheme="minorBidi"/>
                <w:sz w:val="22"/>
                <w:szCs w:val="22"/>
              </w:rPr>
              <w:t xml:space="preserve"> </w:t>
            </w:r>
            <w:r>
              <w:rPr>
                <w:rFonts w:asciiTheme="minorHAnsi" w:hAnsiTheme="minorHAnsi" w:cstheme="minorBidi"/>
                <w:sz w:val="22"/>
                <w:szCs w:val="22"/>
              </w:rPr>
              <w:t>LO3</w:t>
            </w:r>
          </w:p>
        </w:tc>
      </w:tr>
      <w:tr w:rsidR="003128FE" w:rsidRPr="00001777" w14:paraId="25D9CBCA" w14:textId="77777777" w:rsidTr="5A675EAC">
        <w:tc>
          <w:tcPr>
            <w:tcW w:w="1260" w:type="dxa"/>
          </w:tcPr>
          <w:p w14:paraId="07953EC2" w14:textId="2A418999" w:rsidR="003128FE" w:rsidRPr="003128FE" w:rsidRDefault="40DE7DDE" w:rsidP="2B4729EF">
            <w:pPr>
              <w:jc w:val="center"/>
              <w:rPr>
                <w:rFonts w:asciiTheme="minorHAnsi" w:hAnsiTheme="minorHAnsi" w:cstheme="minorBidi"/>
                <w:b/>
                <w:bCs/>
                <w:sz w:val="22"/>
                <w:szCs w:val="22"/>
              </w:rPr>
            </w:pPr>
            <w:r w:rsidRPr="2B4729EF">
              <w:rPr>
                <w:rFonts w:asciiTheme="minorHAnsi" w:hAnsiTheme="minorHAnsi" w:cstheme="minorBidi"/>
                <w:b/>
                <w:bCs/>
                <w:sz w:val="22"/>
                <w:szCs w:val="22"/>
              </w:rPr>
              <w:t>3</w:t>
            </w:r>
          </w:p>
        </w:tc>
        <w:tc>
          <w:tcPr>
            <w:tcW w:w="1320" w:type="dxa"/>
          </w:tcPr>
          <w:p w14:paraId="039557F2" w14:textId="737221FE" w:rsidR="003128FE" w:rsidRPr="003128FE" w:rsidRDefault="003128FE" w:rsidP="2B4729EF">
            <w:pPr>
              <w:rPr>
                <w:rFonts w:asciiTheme="minorHAnsi" w:hAnsiTheme="minorHAnsi" w:cstheme="minorBidi"/>
                <w:i/>
                <w:iCs/>
                <w:sz w:val="22"/>
                <w:szCs w:val="22"/>
              </w:rPr>
            </w:pPr>
          </w:p>
        </w:tc>
        <w:tc>
          <w:tcPr>
            <w:tcW w:w="1485" w:type="dxa"/>
          </w:tcPr>
          <w:p w14:paraId="135B8CA0" w14:textId="3C7414D6" w:rsidR="003128FE" w:rsidRPr="003128FE" w:rsidRDefault="003128FE" w:rsidP="2B4729EF">
            <w:pPr>
              <w:rPr>
                <w:rFonts w:asciiTheme="minorHAnsi" w:hAnsiTheme="minorHAnsi" w:cstheme="minorBidi"/>
                <w:i/>
                <w:iCs/>
                <w:sz w:val="22"/>
                <w:szCs w:val="22"/>
              </w:rPr>
            </w:pPr>
          </w:p>
        </w:tc>
        <w:tc>
          <w:tcPr>
            <w:tcW w:w="1135" w:type="dxa"/>
          </w:tcPr>
          <w:p w14:paraId="3A2E81F5" w14:textId="22E3BD86" w:rsidR="003128FE" w:rsidRPr="003128FE" w:rsidRDefault="003128FE" w:rsidP="2B4729EF">
            <w:pPr>
              <w:rPr>
                <w:rFonts w:asciiTheme="minorHAnsi" w:hAnsiTheme="minorHAnsi" w:cstheme="minorBidi"/>
                <w:sz w:val="22"/>
                <w:szCs w:val="22"/>
              </w:rPr>
            </w:pPr>
          </w:p>
        </w:tc>
        <w:tc>
          <w:tcPr>
            <w:tcW w:w="1306" w:type="dxa"/>
          </w:tcPr>
          <w:p w14:paraId="253C77CF" w14:textId="2B0CA387" w:rsidR="003128FE" w:rsidRPr="003128FE" w:rsidRDefault="003128FE" w:rsidP="2B4729EF">
            <w:pPr>
              <w:rPr>
                <w:rFonts w:asciiTheme="minorHAnsi" w:hAnsiTheme="minorHAnsi" w:cstheme="minorBidi"/>
                <w:sz w:val="22"/>
                <w:szCs w:val="22"/>
              </w:rPr>
            </w:pPr>
          </w:p>
        </w:tc>
        <w:tc>
          <w:tcPr>
            <w:tcW w:w="1341" w:type="dxa"/>
          </w:tcPr>
          <w:p w14:paraId="1BCD17F1" w14:textId="466ED61C" w:rsidR="003128FE" w:rsidRPr="003128FE" w:rsidRDefault="003128FE" w:rsidP="2B4729EF">
            <w:pPr>
              <w:rPr>
                <w:rFonts w:asciiTheme="minorHAnsi" w:hAnsiTheme="minorHAnsi" w:cstheme="minorBidi"/>
                <w:sz w:val="22"/>
                <w:szCs w:val="22"/>
              </w:rPr>
            </w:pPr>
          </w:p>
        </w:tc>
        <w:tc>
          <w:tcPr>
            <w:tcW w:w="1312" w:type="dxa"/>
          </w:tcPr>
          <w:p w14:paraId="261C46ED" w14:textId="050B8A36" w:rsidR="003128FE" w:rsidRPr="003128FE" w:rsidRDefault="003128FE" w:rsidP="2B4729EF">
            <w:pPr>
              <w:rPr>
                <w:rFonts w:asciiTheme="minorHAnsi" w:hAnsiTheme="minorHAnsi" w:cstheme="minorBidi"/>
                <w:sz w:val="22"/>
                <w:szCs w:val="22"/>
              </w:rPr>
            </w:pPr>
          </w:p>
        </w:tc>
      </w:tr>
      <w:tr w:rsidR="003128FE" w:rsidRPr="00001777" w14:paraId="2DD9A6B8" w14:textId="77777777" w:rsidTr="5A675EAC">
        <w:tc>
          <w:tcPr>
            <w:tcW w:w="1260" w:type="dxa"/>
          </w:tcPr>
          <w:p w14:paraId="45CCBAC4" w14:textId="197EDED9" w:rsidR="003128FE" w:rsidRPr="003128FE" w:rsidRDefault="40DE7DDE" w:rsidP="2B4729EF">
            <w:pPr>
              <w:jc w:val="center"/>
              <w:rPr>
                <w:rFonts w:asciiTheme="minorHAnsi" w:hAnsiTheme="minorHAnsi" w:cstheme="minorBidi"/>
                <w:b/>
                <w:bCs/>
                <w:sz w:val="22"/>
                <w:szCs w:val="22"/>
              </w:rPr>
            </w:pPr>
            <w:r w:rsidRPr="2B4729EF">
              <w:rPr>
                <w:rFonts w:asciiTheme="minorHAnsi" w:hAnsiTheme="minorHAnsi" w:cstheme="minorBidi"/>
                <w:b/>
                <w:bCs/>
                <w:sz w:val="22"/>
                <w:szCs w:val="22"/>
              </w:rPr>
              <w:t>4</w:t>
            </w:r>
          </w:p>
        </w:tc>
        <w:tc>
          <w:tcPr>
            <w:tcW w:w="1320" w:type="dxa"/>
          </w:tcPr>
          <w:p w14:paraId="5A25CFFC" w14:textId="20F76572" w:rsidR="003128FE" w:rsidRPr="003128FE" w:rsidRDefault="003128FE" w:rsidP="2B4729EF">
            <w:pPr>
              <w:rPr>
                <w:rFonts w:asciiTheme="minorHAnsi" w:hAnsiTheme="minorHAnsi" w:cstheme="minorBidi"/>
                <w:sz w:val="22"/>
                <w:szCs w:val="22"/>
              </w:rPr>
            </w:pPr>
          </w:p>
        </w:tc>
        <w:tc>
          <w:tcPr>
            <w:tcW w:w="1485" w:type="dxa"/>
          </w:tcPr>
          <w:p w14:paraId="77A8EE21" w14:textId="10C7F11E" w:rsidR="003128FE" w:rsidRPr="003128FE" w:rsidRDefault="003128FE" w:rsidP="2B4729EF">
            <w:pPr>
              <w:rPr>
                <w:rFonts w:asciiTheme="minorHAnsi" w:hAnsiTheme="minorHAnsi" w:cstheme="minorBidi"/>
                <w:sz w:val="22"/>
                <w:szCs w:val="22"/>
              </w:rPr>
            </w:pPr>
          </w:p>
        </w:tc>
        <w:tc>
          <w:tcPr>
            <w:tcW w:w="1135" w:type="dxa"/>
          </w:tcPr>
          <w:p w14:paraId="26C4644C" w14:textId="4CF10C0B" w:rsidR="003128FE" w:rsidRPr="003128FE" w:rsidRDefault="003128FE" w:rsidP="2B4729EF">
            <w:pPr>
              <w:rPr>
                <w:rFonts w:asciiTheme="minorHAnsi" w:hAnsiTheme="minorHAnsi" w:cstheme="minorBidi"/>
                <w:sz w:val="22"/>
                <w:szCs w:val="22"/>
              </w:rPr>
            </w:pPr>
          </w:p>
        </w:tc>
        <w:tc>
          <w:tcPr>
            <w:tcW w:w="1306" w:type="dxa"/>
          </w:tcPr>
          <w:p w14:paraId="57487845" w14:textId="247477F7" w:rsidR="003128FE" w:rsidRPr="003128FE" w:rsidRDefault="003128FE" w:rsidP="2B4729EF">
            <w:pPr>
              <w:rPr>
                <w:rFonts w:asciiTheme="minorHAnsi" w:hAnsiTheme="minorHAnsi" w:cstheme="minorBidi"/>
                <w:sz w:val="22"/>
                <w:szCs w:val="22"/>
              </w:rPr>
            </w:pPr>
          </w:p>
        </w:tc>
        <w:tc>
          <w:tcPr>
            <w:tcW w:w="1341" w:type="dxa"/>
          </w:tcPr>
          <w:p w14:paraId="123AE5E8" w14:textId="679A9E54" w:rsidR="003128FE" w:rsidRPr="003128FE" w:rsidRDefault="003128FE" w:rsidP="2B4729EF">
            <w:pPr>
              <w:rPr>
                <w:rFonts w:asciiTheme="minorHAnsi" w:hAnsiTheme="minorHAnsi" w:cstheme="minorBidi"/>
                <w:sz w:val="22"/>
                <w:szCs w:val="22"/>
              </w:rPr>
            </w:pPr>
          </w:p>
        </w:tc>
        <w:tc>
          <w:tcPr>
            <w:tcW w:w="1312" w:type="dxa"/>
          </w:tcPr>
          <w:p w14:paraId="7892ABE7" w14:textId="7AA661A5" w:rsidR="003128FE" w:rsidRPr="003128FE" w:rsidRDefault="003128FE" w:rsidP="2B4729EF">
            <w:pPr>
              <w:rPr>
                <w:rFonts w:asciiTheme="minorHAnsi" w:hAnsiTheme="minorHAnsi" w:cstheme="minorBidi"/>
                <w:sz w:val="22"/>
                <w:szCs w:val="22"/>
              </w:rPr>
            </w:pPr>
          </w:p>
        </w:tc>
      </w:tr>
    </w:tbl>
    <w:p w14:paraId="31552B7C" w14:textId="77777777" w:rsidR="00D428F8" w:rsidRPr="00001777" w:rsidRDefault="00D428F8" w:rsidP="6C3A7777">
      <w:pPr>
        <w:spacing w:after="0"/>
        <w:ind w:left="709"/>
        <w:jc w:val="both"/>
        <w:rPr>
          <w:b/>
          <w:bCs/>
        </w:rPr>
      </w:pPr>
    </w:p>
    <w:p w14:paraId="2B71F5FC" w14:textId="77777777" w:rsidR="005704E5" w:rsidRPr="00001777" w:rsidRDefault="005704E5" w:rsidP="6C3A7777">
      <w:pPr>
        <w:pStyle w:val="ListParagraph"/>
        <w:numPr>
          <w:ilvl w:val="0"/>
          <w:numId w:val="13"/>
        </w:numPr>
        <w:tabs>
          <w:tab w:val="left" w:pos="719"/>
        </w:tabs>
        <w:rPr>
          <w:rStyle w:val="Strong"/>
        </w:rPr>
      </w:pPr>
      <w:r w:rsidRPr="6C3A7777">
        <w:rPr>
          <w:rStyle w:val="Strong"/>
        </w:rPr>
        <w:t xml:space="preserve">Experiential Education </w:t>
      </w:r>
    </w:p>
    <w:p w14:paraId="64B77171" w14:textId="55E6B4F5" w:rsidR="66DEF45F" w:rsidRPr="00582791" w:rsidRDefault="2CA5B31B" w:rsidP="66DEF45F">
      <w:pPr>
        <w:tabs>
          <w:tab w:val="left" w:pos="2410"/>
          <w:tab w:val="left" w:pos="2685"/>
          <w:tab w:val="left" w:pos="3972"/>
          <w:tab w:val="left" w:pos="5259"/>
          <w:tab w:val="left" w:pos="8364"/>
        </w:tabs>
      </w:pPr>
      <w:r>
        <w:t>N</w:t>
      </w:r>
      <w:r w:rsidR="00582791">
        <w:t>one planned, but a guest lecture might be possible</w:t>
      </w:r>
    </w:p>
    <w:p w14:paraId="00DEE98B" w14:textId="77777777" w:rsidR="006B5F56" w:rsidRPr="00001777" w:rsidRDefault="006B5F56" w:rsidP="6C3A7777">
      <w:pPr>
        <w:spacing w:after="0"/>
        <w:ind w:left="709"/>
        <w:jc w:val="both"/>
        <w:rPr>
          <w:b/>
          <w:bCs/>
          <w:szCs w:val="24"/>
        </w:rPr>
      </w:pPr>
    </w:p>
    <w:p w14:paraId="02B22DA6" w14:textId="77777777" w:rsidR="00EF33AE" w:rsidRPr="00001777" w:rsidRDefault="00EF33AE" w:rsidP="6C3A7777">
      <w:pPr>
        <w:pStyle w:val="ListParagraph"/>
        <w:numPr>
          <w:ilvl w:val="0"/>
          <w:numId w:val="13"/>
        </w:numPr>
        <w:tabs>
          <w:tab w:val="left" w:pos="668"/>
        </w:tabs>
        <w:rPr>
          <w:rStyle w:val="Strong"/>
          <w:szCs w:val="24"/>
        </w:rPr>
      </w:pPr>
      <w:r w:rsidRPr="403F3F98">
        <w:rPr>
          <w:rStyle w:val="Strong"/>
        </w:rPr>
        <w:t>Specialist Learning Resources</w:t>
      </w:r>
    </w:p>
    <w:p w14:paraId="1BD2CD8D" w14:textId="523444D7" w:rsidR="2B4729EF" w:rsidRPr="00B72906" w:rsidRDefault="00B72906" w:rsidP="403F3F98">
      <w:pPr>
        <w:pStyle w:val="NoSpacing"/>
        <w:tabs>
          <w:tab w:val="left" w:pos="668"/>
        </w:tabs>
        <w:rPr>
          <w:sz w:val="22"/>
          <w:szCs w:val="20"/>
        </w:rPr>
      </w:pPr>
      <w:r w:rsidRPr="00B72906">
        <w:rPr>
          <w:color w:val="000000"/>
          <w:szCs w:val="24"/>
        </w:rPr>
        <w:t>Access to library holdings</w:t>
      </w:r>
      <w:r w:rsidR="00FF5F68">
        <w:rPr>
          <w:color w:val="000000"/>
          <w:szCs w:val="24"/>
        </w:rPr>
        <w:t xml:space="preserve">, ICT </w:t>
      </w:r>
      <w:r w:rsidR="00A41AA2">
        <w:rPr>
          <w:color w:val="000000"/>
          <w:szCs w:val="24"/>
        </w:rPr>
        <w:t xml:space="preserve">equipment </w:t>
      </w:r>
      <w:r w:rsidR="00FF5F68">
        <w:rPr>
          <w:color w:val="000000"/>
          <w:szCs w:val="24"/>
        </w:rPr>
        <w:t>and internet</w:t>
      </w:r>
    </w:p>
    <w:p w14:paraId="08CBA840" w14:textId="6D8DC794" w:rsidR="403F3F98" w:rsidRDefault="403F3F98" w:rsidP="403F3F98">
      <w:pPr>
        <w:pStyle w:val="NoSpacing"/>
        <w:tabs>
          <w:tab w:val="left" w:pos="668"/>
        </w:tabs>
      </w:pPr>
    </w:p>
    <w:p w14:paraId="736D9B71" w14:textId="77777777" w:rsidR="00EF33AE" w:rsidRPr="00001777" w:rsidRDefault="00EF33AE" w:rsidP="6C3A7777">
      <w:pPr>
        <w:pStyle w:val="ListParagraph"/>
        <w:numPr>
          <w:ilvl w:val="0"/>
          <w:numId w:val="13"/>
        </w:numPr>
        <w:tabs>
          <w:tab w:val="left" w:pos="668"/>
        </w:tabs>
        <w:rPr>
          <w:rStyle w:val="Strong"/>
          <w:szCs w:val="24"/>
        </w:rPr>
      </w:pPr>
      <w:r w:rsidRPr="6C3A7777">
        <w:rPr>
          <w:rStyle w:val="Strong"/>
          <w:szCs w:val="24"/>
        </w:rPr>
        <w:t>Additional Costs to Students</w:t>
      </w:r>
    </w:p>
    <w:p w14:paraId="14C659C7" w14:textId="51A75C82" w:rsidR="00EF33AE" w:rsidRPr="00001777" w:rsidRDefault="00B72906" w:rsidP="403F3F98">
      <w:pPr>
        <w:pStyle w:val="NoSpacing"/>
        <w:tabs>
          <w:tab w:val="left" w:pos="668"/>
        </w:tabs>
      </w:pPr>
      <w:r>
        <w:t>n/a</w:t>
      </w:r>
    </w:p>
    <w:p w14:paraId="03C0FFF2" w14:textId="24A6E1A5" w:rsidR="403F3F98" w:rsidRDefault="403F3F98" w:rsidP="403F3F98">
      <w:pPr>
        <w:pStyle w:val="NoSpacing"/>
        <w:tabs>
          <w:tab w:val="left" w:pos="668"/>
        </w:tabs>
      </w:pPr>
    </w:p>
    <w:p w14:paraId="186EEF60" w14:textId="77777777" w:rsidR="00EF33AE" w:rsidRPr="00001777" w:rsidRDefault="00EF33AE" w:rsidP="6C3A7777">
      <w:pPr>
        <w:pStyle w:val="ListParagraph"/>
        <w:numPr>
          <w:ilvl w:val="0"/>
          <w:numId w:val="13"/>
        </w:numPr>
        <w:tabs>
          <w:tab w:val="left" w:pos="668"/>
        </w:tabs>
        <w:rPr>
          <w:rStyle w:val="Strong"/>
          <w:szCs w:val="24"/>
        </w:rPr>
      </w:pPr>
      <w:r w:rsidRPr="2B4729EF">
        <w:rPr>
          <w:rStyle w:val="Strong"/>
        </w:rPr>
        <w:t>Employability / Graduate Attributes</w:t>
      </w:r>
    </w:p>
    <w:p w14:paraId="72EE4318" w14:textId="53AFC147" w:rsidR="000E2E7E" w:rsidRPr="00BD7F95" w:rsidRDefault="000E2E7E" w:rsidP="000E2E7E">
      <w:pPr>
        <w:pStyle w:val="NormalWeb"/>
        <w:rPr>
          <w:rFonts w:asciiTheme="minorHAnsi" w:hAnsiTheme="minorHAnsi" w:cstheme="minorHAnsi"/>
          <w:color w:val="000000"/>
        </w:rPr>
      </w:pPr>
      <w:r w:rsidRPr="00BD7F95">
        <w:rPr>
          <w:rFonts w:asciiTheme="minorHAnsi" w:hAnsiTheme="minorHAnsi" w:cstheme="minorHAnsi"/>
          <w:color w:val="000000"/>
        </w:rPr>
        <w:t>Language development</w:t>
      </w:r>
      <w:r w:rsidR="00EE6192" w:rsidRPr="00BD7F95">
        <w:rPr>
          <w:rFonts w:asciiTheme="minorHAnsi" w:hAnsiTheme="minorHAnsi" w:cstheme="minorHAnsi"/>
          <w:color w:val="000000"/>
        </w:rPr>
        <w:t>/Better and deeper understanding of language</w:t>
      </w:r>
      <w:r w:rsidR="00BD7F95" w:rsidRPr="00BD7F95">
        <w:rPr>
          <w:rFonts w:asciiTheme="minorHAnsi" w:hAnsiTheme="minorHAnsi" w:cstheme="minorHAnsi"/>
          <w:color w:val="000000"/>
        </w:rPr>
        <w:t xml:space="preserve"> in general and Gaelic in particular</w:t>
      </w:r>
    </w:p>
    <w:p w14:paraId="3990D373" w14:textId="6BB4D1E5" w:rsidR="000E2E7E" w:rsidRPr="00BD7F95" w:rsidRDefault="000E2E7E" w:rsidP="000E2E7E">
      <w:pPr>
        <w:pStyle w:val="NormalWeb"/>
        <w:rPr>
          <w:rFonts w:asciiTheme="minorHAnsi" w:hAnsiTheme="minorHAnsi" w:cstheme="minorHAnsi"/>
          <w:color w:val="000000"/>
        </w:rPr>
      </w:pPr>
      <w:r w:rsidRPr="00BD7F95">
        <w:rPr>
          <w:rFonts w:asciiTheme="minorHAnsi" w:hAnsiTheme="minorHAnsi" w:cstheme="minorHAnsi"/>
          <w:color w:val="000000"/>
        </w:rPr>
        <w:t>Teaching</w:t>
      </w:r>
      <w:r w:rsidR="00623457" w:rsidRPr="00BD7F95">
        <w:rPr>
          <w:rFonts w:asciiTheme="minorHAnsi" w:hAnsiTheme="minorHAnsi" w:cstheme="minorHAnsi"/>
          <w:color w:val="000000"/>
        </w:rPr>
        <w:t xml:space="preserve"> &amp; presentation skills</w:t>
      </w:r>
    </w:p>
    <w:p w14:paraId="7653DA96" w14:textId="554870F9" w:rsidR="000E2E7E" w:rsidRPr="00BD7F95" w:rsidRDefault="000E2E7E" w:rsidP="000E2E7E">
      <w:pPr>
        <w:pStyle w:val="NormalWeb"/>
        <w:rPr>
          <w:rFonts w:asciiTheme="minorHAnsi" w:hAnsiTheme="minorHAnsi" w:cstheme="minorHAnsi"/>
          <w:color w:val="000000"/>
        </w:rPr>
      </w:pPr>
      <w:r w:rsidRPr="00BD7F95">
        <w:rPr>
          <w:rFonts w:asciiTheme="minorHAnsi" w:hAnsiTheme="minorHAnsi" w:cstheme="minorHAnsi"/>
          <w:color w:val="000000"/>
        </w:rPr>
        <w:t>Further academic study</w:t>
      </w:r>
      <w:r w:rsidR="00056FE7" w:rsidRPr="00BD7F95">
        <w:rPr>
          <w:rFonts w:asciiTheme="minorHAnsi" w:hAnsiTheme="minorHAnsi" w:cstheme="minorHAnsi"/>
          <w:color w:val="000000"/>
        </w:rPr>
        <w:t xml:space="preserve"> &amp; skills</w:t>
      </w:r>
    </w:p>
    <w:p w14:paraId="7689278F" w14:textId="23F726F8" w:rsidR="00F31EAC" w:rsidRPr="00BD7F95" w:rsidRDefault="00F31EAC" w:rsidP="000E2E7E">
      <w:pPr>
        <w:pStyle w:val="NormalWeb"/>
        <w:rPr>
          <w:rFonts w:asciiTheme="minorHAnsi" w:hAnsiTheme="minorHAnsi" w:cstheme="minorHAnsi"/>
          <w:color w:val="000000"/>
        </w:rPr>
      </w:pPr>
      <w:r w:rsidRPr="00BD7F95">
        <w:rPr>
          <w:rFonts w:asciiTheme="minorHAnsi" w:hAnsiTheme="minorHAnsi" w:cstheme="minorHAnsi"/>
          <w:color w:val="000000"/>
        </w:rPr>
        <w:t>critical thinking &amp; analysing</w:t>
      </w:r>
    </w:p>
    <w:p w14:paraId="303CC26E" w14:textId="77777777" w:rsidR="000E2E7E" w:rsidRPr="00BD7F95" w:rsidRDefault="000E2E7E" w:rsidP="000E2E7E">
      <w:pPr>
        <w:pStyle w:val="NormalWeb"/>
        <w:rPr>
          <w:rFonts w:asciiTheme="minorHAnsi" w:hAnsiTheme="minorHAnsi" w:cstheme="minorHAnsi"/>
          <w:color w:val="000000"/>
        </w:rPr>
      </w:pPr>
      <w:r w:rsidRPr="00BD7F95">
        <w:rPr>
          <w:rFonts w:asciiTheme="minorHAnsi" w:hAnsiTheme="minorHAnsi" w:cstheme="minorHAnsi"/>
          <w:color w:val="000000"/>
        </w:rPr>
        <w:t>Self-management</w:t>
      </w:r>
    </w:p>
    <w:p w14:paraId="4ABCA8AC" w14:textId="76BC1517" w:rsidR="00B63885" w:rsidRPr="00BD7F95" w:rsidRDefault="000E2E7E" w:rsidP="00B63885">
      <w:pPr>
        <w:pStyle w:val="NormalWeb"/>
        <w:rPr>
          <w:rFonts w:asciiTheme="minorHAnsi" w:hAnsiTheme="minorHAnsi" w:cstheme="minorHAnsi"/>
          <w:color w:val="000000"/>
        </w:rPr>
      </w:pPr>
      <w:r w:rsidRPr="00BD7F95">
        <w:rPr>
          <w:rFonts w:asciiTheme="minorHAnsi" w:hAnsiTheme="minorHAnsi" w:cstheme="minorHAnsi"/>
          <w:color w:val="000000"/>
        </w:rPr>
        <w:t>Communication</w:t>
      </w:r>
      <w:r w:rsidR="00623457" w:rsidRPr="00BD7F95">
        <w:rPr>
          <w:rFonts w:asciiTheme="minorHAnsi" w:hAnsiTheme="minorHAnsi" w:cstheme="minorHAnsi"/>
          <w:color w:val="000000"/>
        </w:rPr>
        <w:t xml:space="preserve"> &amp; cooperation</w:t>
      </w:r>
      <w:r w:rsidR="00B63885">
        <w:rPr>
          <w:rFonts w:asciiTheme="minorHAnsi" w:hAnsiTheme="minorHAnsi" w:cstheme="minorHAnsi"/>
          <w:color w:val="000000"/>
        </w:rPr>
        <w:t xml:space="preserve">, </w:t>
      </w:r>
      <w:r w:rsidR="00B63885" w:rsidRPr="00BD7F95">
        <w:rPr>
          <w:rFonts w:asciiTheme="minorHAnsi" w:hAnsiTheme="minorHAnsi" w:cstheme="minorHAnsi"/>
          <w:color w:val="000000"/>
        </w:rPr>
        <w:t>Interpersonal skills</w:t>
      </w:r>
    </w:p>
    <w:p w14:paraId="25FBC948" w14:textId="429F9F68" w:rsidR="000E2E7E" w:rsidRPr="00BD7F95" w:rsidRDefault="000E2E7E" w:rsidP="000E2E7E">
      <w:pPr>
        <w:pStyle w:val="NormalWeb"/>
        <w:rPr>
          <w:rFonts w:asciiTheme="minorHAnsi" w:hAnsiTheme="minorHAnsi" w:cstheme="minorHAnsi"/>
          <w:color w:val="000000"/>
        </w:rPr>
      </w:pPr>
    </w:p>
    <w:p w14:paraId="209B6329" w14:textId="683EF7EF" w:rsidR="2B4729EF" w:rsidRDefault="2B4729EF" w:rsidP="403F3F98">
      <w:pPr>
        <w:pStyle w:val="NoSpacing"/>
      </w:pPr>
    </w:p>
    <w:p w14:paraId="51EE4F9C" w14:textId="31394DE9" w:rsidR="403F3F98" w:rsidRDefault="403F3F98" w:rsidP="403F3F98">
      <w:pPr>
        <w:pStyle w:val="NoSpacing"/>
      </w:pPr>
    </w:p>
    <w:p w14:paraId="7EC18700" w14:textId="69A04559" w:rsidR="00CE5A09" w:rsidRPr="00545766" w:rsidRDefault="00C850C0" w:rsidP="66DEF45F">
      <w:pPr>
        <w:pStyle w:val="Heading1"/>
        <w:ind w:left="0"/>
        <w:rPr>
          <w:rFonts w:asciiTheme="minorHAnsi" w:hAnsiTheme="minorHAnsi" w:cstheme="minorBidi"/>
          <w:sz w:val="36"/>
          <w:szCs w:val="36"/>
        </w:rPr>
      </w:pPr>
      <w:r w:rsidRPr="66DEF45F">
        <w:rPr>
          <w:rFonts w:asciiTheme="minorHAnsi" w:hAnsiTheme="minorHAnsi" w:cstheme="minorBidi"/>
          <w:sz w:val="36"/>
          <w:szCs w:val="36"/>
        </w:rPr>
        <w:t xml:space="preserve">Section </w:t>
      </w:r>
      <w:r w:rsidR="00CE5A09" w:rsidRPr="66DEF45F">
        <w:rPr>
          <w:rFonts w:asciiTheme="minorHAnsi" w:hAnsiTheme="minorHAnsi" w:cstheme="minorBidi"/>
          <w:sz w:val="36"/>
          <w:szCs w:val="36"/>
        </w:rPr>
        <w:t>B</w:t>
      </w:r>
    </w:p>
    <w:p w14:paraId="616508A8" w14:textId="77777777" w:rsidR="00B337EE" w:rsidRPr="009865CD" w:rsidRDefault="00B337EE" w:rsidP="6C3A7777">
      <w:pPr>
        <w:pStyle w:val="ListParagraph"/>
        <w:numPr>
          <w:ilvl w:val="0"/>
          <w:numId w:val="13"/>
        </w:numPr>
        <w:tabs>
          <w:tab w:val="left" w:pos="710"/>
        </w:tabs>
        <w:rPr>
          <w:rStyle w:val="Strong"/>
          <w:szCs w:val="24"/>
        </w:rPr>
      </w:pPr>
      <w:r w:rsidRPr="009865CD">
        <w:rPr>
          <w:rStyle w:val="Strong"/>
        </w:rPr>
        <w:t xml:space="preserve">Module Summary </w:t>
      </w:r>
    </w:p>
    <w:p w14:paraId="521A0756" w14:textId="427AB555" w:rsidR="0046311A" w:rsidRDefault="0046311A" w:rsidP="0046311A">
      <w:pPr>
        <w:pStyle w:val="NormalWeb"/>
        <w:rPr>
          <w:rFonts w:asciiTheme="minorHAnsi" w:hAnsiTheme="minorHAnsi" w:cstheme="minorHAnsi"/>
          <w:color w:val="000000"/>
        </w:rPr>
      </w:pPr>
      <w:r w:rsidRPr="00C37A04">
        <w:rPr>
          <w:rFonts w:asciiTheme="minorHAnsi" w:hAnsiTheme="minorHAnsi" w:cstheme="minorHAnsi"/>
          <w:color w:val="000000"/>
        </w:rPr>
        <w:t>This module is delivered through the medium of Gaelic.</w:t>
      </w:r>
    </w:p>
    <w:p w14:paraId="12D4B681" w14:textId="5FF05189" w:rsidR="004C7707" w:rsidRDefault="00C37A04" w:rsidP="0046311A">
      <w:pPr>
        <w:pStyle w:val="NormalWeb"/>
        <w:rPr>
          <w:rFonts w:asciiTheme="minorHAnsi" w:hAnsiTheme="minorHAnsi" w:cstheme="minorHAnsi"/>
          <w:color w:val="000000"/>
        </w:rPr>
      </w:pPr>
      <w:r>
        <w:rPr>
          <w:rFonts w:asciiTheme="minorHAnsi" w:hAnsiTheme="minorHAnsi" w:cstheme="minorHAnsi"/>
          <w:color w:val="000000"/>
        </w:rPr>
        <w:t xml:space="preserve">The aim of this module is to </w:t>
      </w:r>
      <w:r w:rsidR="000511E8">
        <w:rPr>
          <w:rFonts w:asciiTheme="minorHAnsi" w:hAnsiTheme="minorHAnsi" w:cstheme="minorHAnsi"/>
          <w:color w:val="000000"/>
        </w:rPr>
        <w:t>introduce students to the subject of theoretical linguistics</w:t>
      </w:r>
      <w:r w:rsidR="007069B6">
        <w:rPr>
          <w:rFonts w:asciiTheme="minorHAnsi" w:hAnsiTheme="minorHAnsi" w:cstheme="minorHAnsi"/>
          <w:color w:val="000000"/>
        </w:rPr>
        <w:t xml:space="preserve"> and its five main components</w:t>
      </w:r>
      <w:r w:rsidR="00D439A4">
        <w:rPr>
          <w:rFonts w:asciiTheme="minorHAnsi" w:hAnsiTheme="minorHAnsi" w:cstheme="minorHAnsi"/>
          <w:color w:val="000000"/>
        </w:rPr>
        <w:t>/areas</w:t>
      </w:r>
      <w:r w:rsidR="007069B6">
        <w:rPr>
          <w:rFonts w:asciiTheme="minorHAnsi" w:hAnsiTheme="minorHAnsi" w:cstheme="minorHAnsi"/>
          <w:color w:val="000000"/>
        </w:rPr>
        <w:t xml:space="preserve"> — phonology, morphology, syntax, semantics and pragmatics.</w:t>
      </w:r>
      <w:r w:rsidR="00262AB6">
        <w:rPr>
          <w:rFonts w:asciiTheme="minorHAnsi" w:hAnsiTheme="minorHAnsi" w:cstheme="minorHAnsi"/>
          <w:color w:val="000000"/>
        </w:rPr>
        <w:t xml:space="preserve"> Students will </w:t>
      </w:r>
      <w:r w:rsidR="00E54DD5">
        <w:rPr>
          <w:rFonts w:asciiTheme="minorHAnsi" w:hAnsiTheme="minorHAnsi" w:cstheme="minorHAnsi"/>
          <w:color w:val="000000"/>
        </w:rPr>
        <w:t>be able to acquire an in-depth understanding of the key concepts in each area</w:t>
      </w:r>
      <w:r w:rsidR="009B3812">
        <w:rPr>
          <w:rFonts w:asciiTheme="minorHAnsi" w:hAnsiTheme="minorHAnsi" w:cstheme="minorHAnsi"/>
          <w:color w:val="000000"/>
        </w:rPr>
        <w:t xml:space="preserve"> on a general level (not specific to one language in particular)</w:t>
      </w:r>
      <w:r w:rsidR="006266B9">
        <w:rPr>
          <w:rFonts w:asciiTheme="minorHAnsi" w:hAnsiTheme="minorHAnsi" w:cstheme="minorHAnsi"/>
          <w:color w:val="000000"/>
        </w:rPr>
        <w:t>,</w:t>
      </w:r>
      <w:r w:rsidR="004C7707">
        <w:rPr>
          <w:rFonts w:asciiTheme="minorHAnsi" w:hAnsiTheme="minorHAnsi" w:cstheme="minorHAnsi"/>
          <w:color w:val="000000"/>
        </w:rPr>
        <w:t xml:space="preserve"> whic</w:t>
      </w:r>
      <w:r w:rsidR="007A660E">
        <w:rPr>
          <w:rFonts w:asciiTheme="minorHAnsi" w:hAnsiTheme="minorHAnsi" w:cstheme="minorHAnsi"/>
          <w:color w:val="000000"/>
        </w:rPr>
        <w:t>h allows them to get a better understanding of language as such and how to analyse and compare</w:t>
      </w:r>
      <w:r w:rsidR="00AF3EDE">
        <w:rPr>
          <w:rFonts w:asciiTheme="minorHAnsi" w:hAnsiTheme="minorHAnsi" w:cstheme="minorHAnsi"/>
          <w:color w:val="000000"/>
        </w:rPr>
        <w:t xml:space="preserve"> different languages and their</w:t>
      </w:r>
      <w:r w:rsidR="00921F4D">
        <w:rPr>
          <w:rFonts w:asciiTheme="minorHAnsi" w:hAnsiTheme="minorHAnsi" w:cstheme="minorHAnsi"/>
          <w:color w:val="000000"/>
        </w:rPr>
        <w:t xml:space="preserve"> structures.</w:t>
      </w:r>
    </w:p>
    <w:p w14:paraId="14B6BF43" w14:textId="51F7BA1F" w:rsidR="00C37A04" w:rsidRDefault="00921F4D" w:rsidP="0046311A">
      <w:pPr>
        <w:pStyle w:val="NormalWeb"/>
        <w:rPr>
          <w:rFonts w:asciiTheme="minorHAnsi" w:hAnsiTheme="minorHAnsi" w:cstheme="minorHAnsi"/>
          <w:color w:val="000000"/>
        </w:rPr>
      </w:pPr>
      <w:r>
        <w:rPr>
          <w:rFonts w:asciiTheme="minorHAnsi" w:hAnsiTheme="minorHAnsi" w:cstheme="minorHAnsi"/>
          <w:color w:val="000000"/>
        </w:rPr>
        <w:t>At the same time, there will be a</w:t>
      </w:r>
      <w:r w:rsidR="00A24E2C">
        <w:rPr>
          <w:rFonts w:asciiTheme="minorHAnsi" w:hAnsiTheme="minorHAnsi" w:cstheme="minorHAnsi"/>
          <w:color w:val="000000"/>
        </w:rPr>
        <w:t xml:space="preserve"> </w:t>
      </w:r>
      <w:r w:rsidR="006266B9">
        <w:rPr>
          <w:rFonts w:asciiTheme="minorHAnsi" w:hAnsiTheme="minorHAnsi" w:cstheme="minorHAnsi"/>
          <w:color w:val="000000"/>
        </w:rPr>
        <w:t>special focus on the Gaelic language itself</w:t>
      </w:r>
      <w:r w:rsidR="00A24E2C">
        <w:rPr>
          <w:rFonts w:asciiTheme="minorHAnsi" w:hAnsiTheme="minorHAnsi" w:cstheme="minorHAnsi"/>
          <w:color w:val="000000"/>
        </w:rPr>
        <w:t xml:space="preserve">, through which the students will be able to apply what they have learned </w:t>
      </w:r>
      <w:r w:rsidR="00FA13C0">
        <w:rPr>
          <w:rFonts w:asciiTheme="minorHAnsi" w:hAnsiTheme="minorHAnsi" w:cstheme="minorHAnsi"/>
          <w:color w:val="000000"/>
        </w:rPr>
        <w:t xml:space="preserve">on a general basis to one individual language. This will give them the opportunity to </w:t>
      </w:r>
      <w:r w:rsidR="0061683A">
        <w:rPr>
          <w:rFonts w:asciiTheme="minorHAnsi" w:hAnsiTheme="minorHAnsi" w:cstheme="minorHAnsi"/>
          <w:color w:val="000000"/>
        </w:rPr>
        <w:t xml:space="preserve">take a </w:t>
      </w:r>
      <w:r w:rsidR="002E4932">
        <w:rPr>
          <w:rFonts w:asciiTheme="minorHAnsi" w:hAnsiTheme="minorHAnsi" w:cstheme="minorHAnsi"/>
          <w:color w:val="000000"/>
        </w:rPr>
        <w:t xml:space="preserve">first </w:t>
      </w:r>
      <w:r w:rsidR="0061683A">
        <w:rPr>
          <w:rFonts w:asciiTheme="minorHAnsi" w:hAnsiTheme="minorHAnsi" w:cstheme="minorHAnsi"/>
          <w:color w:val="000000"/>
        </w:rPr>
        <w:t xml:space="preserve">step from </w:t>
      </w:r>
      <w:r w:rsidR="002E4932">
        <w:rPr>
          <w:rFonts w:asciiTheme="minorHAnsi" w:hAnsiTheme="minorHAnsi" w:cstheme="minorHAnsi"/>
          <w:color w:val="000000"/>
        </w:rPr>
        <w:t xml:space="preserve">the </w:t>
      </w:r>
      <w:r w:rsidR="0061683A">
        <w:rPr>
          <w:rFonts w:asciiTheme="minorHAnsi" w:hAnsiTheme="minorHAnsi" w:cstheme="minorHAnsi"/>
          <w:color w:val="000000"/>
        </w:rPr>
        <w:t>theor</w:t>
      </w:r>
      <w:r w:rsidR="002E4932">
        <w:rPr>
          <w:rFonts w:asciiTheme="minorHAnsi" w:hAnsiTheme="minorHAnsi" w:cstheme="minorHAnsi"/>
          <w:color w:val="000000"/>
        </w:rPr>
        <w:t>etical knowledge</w:t>
      </w:r>
      <w:r w:rsidR="0061683A">
        <w:rPr>
          <w:rFonts w:asciiTheme="minorHAnsi" w:hAnsiTheme="minorHAnsi" w:cstheme="minorHAnsi"/>
          <w:color w:val="000000"/>
        </w:rPr>
        <w:t xml:space="preserve"> to the application </w:t>
      </w:r>
      <w:r w:rsidR="00C5452C">
        <w:rPr>
          <w:rFonts w:asciiTheme="minorHAnsi" w:hAnsiTheme="minorHAnsi" w:cstheme="minorHAnsi"/>
          <w:color w:val="000000"/>
        </w:rPr>
        <w:t>of those theories</w:t>
      </w:r>
      <w:r w:rsidR="002E4932">
        <w:rPr>
          <w:rFonts w:asciiTheme="minorHAnsi" w:hAnsiTheme="minorHAnsi" w:cstheme="minorHAnsi"/>
          <w:color w:val="000000"/>
        </w:rPr>
        <w:t>.</w:t>
      </w:r>
    </w:p>
    <w:p w14:paraId="20887CD0" w14:textId="574124ED" w:rsidR="002E4932" w:rsidRDefault="002E4932" w:rsidP="5A675EAC">
      <w:pPr>
        <w:pStyle w:val="NormalWeb"/>
        <w:rPr>
          <w:rFonts w:asciiTheme="minorHAnsi" w:hAnsiTheme="minorHAnsi" w:cstheme="minorBidi"/>
          <w:color w:val="000000" w:themeColor="text1"/>
        </w:rPr>
      </w:pPr>
      <w:r w:rsidRPr="5A675EAC">
        <w:rPr>
          <w:rFonts w:asciiTheme="minorHAnsi" w:hAnsiTheme="minorHAnsi" w:cstheme="minorBidi"/>
          <w:color w:val="000000" w:themeColor="text1"/>
        </w:rPr>
        <w:t xml:space="preserve">Students are </w:t>
      </w:r>
      <w:r w:rsidR="005E3784" w:rsidRPr="5A675EAC">
        <w:rPr>
          <w:rFonts w:asciiTheme="minorHAnsi" w:hAnsiTheme="minorHAnsi" w:cstheme="minorBidi"/>
          <w:color w:val="000000" w:themeColor="text1"/>
        </w:rPr>
        <w:t xml:space="preserve">encouraged to develop a critical approach to the </w:t>
      </w:r>
      <w:r w:rsidR="00720C57" w:rsidRPr="5A675EAC">
        <w:rPr>
          <w:rFonts w:asciiTheme="minorHAnsi" w:hAnsiTheme="minorHAnsi" w:cstheme="minorBidi"/>
          <w:color w:val="000000" w:themeColor="text1"/>
        </w:rPr>
        <w:t xml:space="preserve">main theories around the </w:t>
      </w:r>
      <w:r w:rsidR="005E3784" w:rsidRPr="5A675EAC">
        <w:rPr>
          <w:rFonts w:asciiTheme="minorHAnsi" w:hAnsiTheme="minorHAnsi" w:cstheme="minorBidi"/>
          <w:color w:val="000000" w:themeColor="text1"/>
        </w:rPr>
        <w:t>acquired concepts</w:t>
      </w:r>
      <w:r w:rsidR="00631470" w:rsidRPr="5A675EAC">
        <w:rPr>
          <w:rFonts w:asciiTheme="minorHAnsi" w:hAnsiTheme="minorHAnsi" w:cstheme="minorBidi"/>
          <w:color w:val="000000" w:themeColor="text1"/>
        </w:rPr>
        <w:t xml:space="preserve"> and to discuss </w:t>
      </w:r>
      <w:r w:rsidR="00CB5B14" w:rsidRPr="5A675EAC">
        <w:rPr>
          <w:rFonts w:asciiTheme="minorHAnsi" w:hAnsiTheme="minorHAnsi" w:cstheme="minorBidi"/>
          <w:color w:val="000000" w:themeColor="text1"/>
        </w:rPr>
        <w:t xml:space="preserve">aspects of </w:t>
      </w:r>
      <w:r w:rsidR="00D2454F" w:rsidRPr="5A675EAC">
        <w:rPr>
          <w:rFonts w:asciiTheme="minorHAnsi" w:hAnsiTheme="minorHAnsi" w:cstheme="minorBidi"/>
          <w:color w:val="000000" w:themeColor="text1"/>
        </w:rPr>
        <w:t>their application to the Gaelic language</w:t>
      </w:r>
      <w:r w:rsidR="00347739" w:rsidRPr="5A675EAC">
        <w:rPr>
          <w:rFonts w:asciiTheme="minorHAnsi" w:hAnsiTheme="minorHAnsi" w:cstheme="minorBidi"/>
          <w:color w:val="000000" w:themeColor="text1"/>
        </w:rPr>
        <w:t xml:space="preserve"> in particular and to other languages as further examples</w:t>
      </w:r>
      <w:r w:rsidR="00555B40" w:rsidRPr="5A675EAC">
        <w:rPr>
          <w:rFonts w:asciiTheme="minorHAnsi" w:hAnsiTheme="minorHAnsi" w:cstheme="minorBidi"/>
          <w:color w:val="000000" w:themeColor="text1"/>
        </w:rPr>
        <w:t xml:space="preserve"> only</w:t>
      </w:r>
      <w:r w:rsidR="00347739" w:rsidRPr="5A675EAC">
        <w:rPr>
          <w:rFonts w:asciiTheme="minorHAnsi" w:hAnsiTheme="minorHAnsi" w:cstheme="minorBidi"/>
          <w:color w:val="000000" w:themeColor="text1"/>
        </w:rPr>
        <w:t>.</w:t>
      </w:r>
      <w:r w:rsidR="00CF41D5" w:rsidRPr="5A675EAC">
        <w:rPr>
          <w:rFonts w:asciiTheme="minorHAnsi" w:hAnsiTheme="minorHAnsi" w:cstheme="minorBidi"/>
          <w:color w:val="000000" w:themeColor="text1"/>
        </w:rPr>
        <w:t xml:space="preserve"> </w:t>
      </w:r>
    </w:p>
    <w:p w14:paraId="0E4D0B7C" w14:textId="6779D074" w:rsidR="00555B40" w:rsidRPr="00C37A04" w:rsidRDefault="00555B40" w:rsidP="0046311A">
      <w:pPr>
        <w:pStyle w:val="NormalWeb"/>
        <w:rPr>
          <w:rFonts w:asciiTheme="minorHAnsi" w:hAnsiTheme="minorHAnsi" w:cstheme="minorHAnsi"/>
          <w:color w:val="000000"/>
        </w:rPr>
      </w:pPr>
      <w:r>
        <w:rPr>
          <w:rFonts w:asciiTheme="minorHAnsi" w:hAnsiTheme="minorHAnsi" w:cstheme="minorHAnsi"/>
          <w:color w:val="000000"/>
        </w:rPr>
        <w:t xml:space="preserve">This module </w:t>
      </w:r>
      <w:r w:rsidR="00615080">
        <w:rPr>
          <w:rFonts w:asciiTheme="minorHAnsi" w:hAnsiTheme="minorHAnsi" w:cstheme="minorHAnsi"/>
          <w:color w:val="000000"/>
        </w:rPr>
        <w:t xml:space="preserve">builds a solid foundation for further linguistic modules, e.g. </w:t>
      </w:r>
      <w:r w:rsidR="00615080" w:rsidRPr="00E414F4">
        <w:rPr>
          <w:rFonts w:asciiTheme="minorHAnsi" w:hAnsiTheme="minorHAnsi" w:cstheme="minorHAnsi"/>
          <w:i/>
          <w:iCs/>
          <w:color w:val="000000"/>
        </w:rPr>
        <w:t>Na Dualchainntean</w:t>
      </w:r>
      <w:r w:rsidR="00615080">
        <w:rPr>
          <w:rFonts w:asciiTheme="minorHAnsi" w:hAnsiTheme="minorHAnsi" w:cstheme="minorHAnsi"/>
          <w:color w:val="000000"/>
        </w:rPr>
        <w:t xml:space="preserve"> (</w:t>
      </w:r>
      <w:r w:rsidR="0020703A">
        <w:rPr>
          <w:rFonts w:asciiTheme="minorHAnsi" w:hAnsiTheme="minorHAnsi" w:cstheme="minorHAnsi"/>
          <w:color w:val="000000"/>
        </w:rPr>
        <w:t>SCQF 10)</w:t>
      </w:r>
      <w:r w:rsidR="00E414F4">
        <w:rPr>
          <w:rFonts w:asciiTheme="minorHAnsi" w:hAnsiTheme="minorHAnsi" w:cstheme="minorHAnsi"/>
          <w:color w:val="000000"/>
        </w:rPr>
        <w:t xml:space="preserve">, and opens </w:t>
      </w:r>
      <w:r w:rsidR="00F063F0">
        <w:rPr>
          <w:rFonts w:asciiTheme="minorHAnsi" w:hAnsiTheme="minorHAnsi" w:cstheme="minorHAnsi"/>
          <w:color w:val="000000"/>
        </w:rPr>
        <w:t xml:space="preserve">up further opportunities for linguistic studies at a higher level in the future. The subject is excellent </w:t>
      </w:r>
      <w:r w:rsidR="005D21B5">
        <w:rPr>
          <w:rFonts w:asciiTheme="minorHAnsi" w:hAnsiTheme="minorHAnsi" w:cstheme="minorHAnsi"/>
          <w:color w:val="000000"/>
        </w:rPr>
        <w:t xml:space="preserve">when it comes to encouraging research projects among students at various levels, too, since there are still many open areas/questions </w:t>
      </w:r>
      <w:r w:rsidR="00E21F01">
        <w:rPr>
          <w:rFonts w:asciiTheme="minorHAnsi" w:hAnsiTheme="minorHAnsi" w:cstheme="minorHAnsi"/>
          <w:color w:val="000000"/>
        </w:rPr>
        <w:t>w</w:t>
      </w:r>
      <w:r w:rsidR="00862737">
        <w:rPr>
          <w:rFonts w:asciiTheme="minorHAnsi" w:hAnsiTheme="minorHAnsi" w:cstheme="minorHAnsi"/>
          <w:color w:val="000000"/>
        </w:rPr>
        <w:t>ithin</w:t>
      </w:r>
      <w:r w:rsidR="00E21F01">
        <w:rPr>
          <w:rFonts w:asciiTheme="minorHAnsi" w:hAnsiTheme="minorHAnsi" w:cstheme="minorHAnsi"/>
          <w:color w:val="000000"/>
        </w:rPr>
        <w:t xml:space="preserve"> Gaelic linguistics in particular — a great potential for future </w:t>
      </w:r>
      <w:r w:rsidR="00201FD8">
        <w:rPr>
          <w:rFonts w:asciiTheme="minorHAnsi" w:hAnsiTheme="minorHAnsi" w:cstheme="minorHAnsi"/>
          <w:color w:val="000000"/>
        </w:rPr>
        <w:t>researc</w:t>
      </w:r>
      <w:r w:rsidR="00D62B83">
        <w:rPr>
          <w:rFonts w:asciiTheme="minorHAnsi" w:hAnsiTheme="minorHAnsi" w:cstheme="minorHAnsi"/>
          <w:color w:val="000000"/>
        </w:rPr>
        <w:t>h</w:t>
      </w:r>
      <w:r w:rsidR="00CD30C3">
        <w:rPr>
          <w:rFonts w:asciiTheme="minorHAnsi" w:hAnsiTheme="minorHAnsi" w:cstheme="minorHAnsi"/>
          <w:color w:val="000000"/>
        </w:rPr>
        <w:t xml:space="preserve"> at any level</w:t>
      </w:r>
      <w:r w:rsidR="00D62B83">
        <w:rPr>
          <w:rFonts w:asciiTheme="minorHAnsi" w:hAnsiTheme="minorHAnsi" w:cstheme="minorHAnsi"/>
          <w:color w:val="000000"/>
        </w:rPr>
        <w:t>.</w:t>
      </w:r>
    </w:p>
    <w:p w14:paraId="5F40EC4C" w14:textId="642BCAF3" w:rsidR="403F3F98" w:rsidRDefault="403F3F98" w:rsidP="403F3F98">
      <w:pPr>
        <w:pStyle w:val="NoSpacing"/>
        <w:tabs>
          <w:tab w:val="left" w:pos="710"/>
        </w:tabs>
      </w:pPr>
    </w:p>
    <w:p w14:paraId="2811694F" w14:textId="77777777" w:rsidR="00B337EE" w:rsidRPr="00001777" w:rsidRDefault="00B337EE" w:rsidP="6C3A7777">
      <w:pPr>
        <w:pStyle w:val="ListParagraph"/>
        <w:numPr>
          <w:ilvl w:val="0"/>
          <w:numId w:val="13"/>
        </w:numPr>
        <w:tabs>
          <w:tab w:val="left" w:pos="710"/>
        </w:tabs>
        <w:rPr>
          <w:rStyle w:val="Strong"/>
          <w:szCs w:val="24"/>
        </w:rPr>
      </w:pPr>
      <w:r w:rsidRPr="2B4729EF">
        <w:rPr>
          <w:rStyle w:val="Strong"/>
        </w:rPr>
        <w:t>Module Keywords</w:t>
      </w:r>
    </w:p>
    <w:p w14:paraId="696206F1" w14:textId="47374F45" w:rsidR="2B4729EF" w:rsidRDefault="006146DD" w:rsidP="403F3F98">
      <w:pPr>
        <w:pStyle w:val="NoSpacing"/>
        <w:tabs>
          <w:tab w:val="left" w:pos="710"/>
        </w:tabs>
      </w:pPr>
      <w:r>
        <w:t xml:space="preserve">Theoretical Linguistics, </w:t>
      </w:r>
      <w:r w:rsidR="00FE44A6">
        <w:t>G</w:t>
      </w:r>
      <w:r w:rsidR="00CD30C3">
        <w:t>aelic language</w:t>
      </w:r>
      <w:r w:rsidR="00FE44A6">
        <w:t xml:space="preserve"> </w:t>
      </w:r>
    </w:p>
    <w:p w14:paraId="156715F2" w14:textId="2A9708D7" w:rsidR="2B4729EF" w:rsidRDefault="2B4729EF" w:rsidP="403F3F98">
      <w:pPr>
        <w:pStyle w:val="NoSpacing"/>
        <w:tabs>
          <w:tab w:val="left" w:pos="710"/>
        </w:tabs>
      </w:pPr>
    </w:p>
    <w:p w14:paraId="0A48B7C2" w14:textId="77777777" w:rsidR="00B337EE" w:rsidRPr="00001777" w:rsidRDefault="00B337EE" w:rsidP="6C3A7777">
      <w:pPr>
        <w:pStyle w:val="ListParagraph"/>
        <w:numPr>
          <w:ilvl w:val="0"/>
          <w:numId w:val="13"/>
        </w:numPr>
        <w:tabs>
          <w:tab w:val="left" w:pos="710"/>
        </w:tabs>
        <w:rPr>
          <w:rStyle w:val="Strong"/>
          <w:szCs w:val="24"/>
        </w:rPr>
      </w:pPr>
      <w:r w:rsidRPr="6C3A7777">
        <w:rPr>
          <w:rStyle w:val="Strong"/>
          <w:szCs w:val="24"/>
        </w:rPr>
        <w:t>Module Learning Outcomes</w:t>
      </w:r>
    </w:p>
    <w:p w14:paraId="79611034" w14:textId="77777777" w:rsidR="00B337EE" w:rsidRPr="00001777" w:rsidRDefault="00B337EE" w:rsidP="530E4A1D">
      <w:pPr>
        <w:tabs>
          <w:tab w:val="left" w:pos="710"/>
        </w:tabs>
        <w:spacing w:before="40" w:after="40"/>
        <w:rPr>
          <w:b/>
          <w:bCs/>
          <w:sz w:val="22"/>
        </w:rPr>
      </w:pPr>
      <w:r w:rsidRPr="530E4A1D">
        <w:rPr>
          <w:sz w:val="22"/>
        </w:rPr>
        <w:t>“On successful completion of this module, students should be able to…”</w:t>
      </w:r>
    </w:p>
    <w:p w14:paraId="1BB79926" w14:textId="77777777" w:rsidR="002A2EB1" w:rsidRPr="00001777" w:rsidRDefault="002A2EB1" w:rsidP="403F3F98">
      <w:pPr>
        <w:pStyle w:val="NoSpacing"/>
        <w:tabs>
          <w:tab w:val="left" w:pos="710"/>
        </w:tabs>
      </w:pPr>
    </w:p>
    <w:p w14:paraId="3319C1C6" w14:textId="77777777" w:rsidR="00071807" w:rsidRPr="004B7330" w:rsidRDefault="00071807" w:rsidP="00071807">
      <w:pPr>
        <w:pStyle w:val="NormalWeb"/>
        <w:rPr>
          <w:rFonts w:asciiTheme="minorHAnsi" w:hAnsiTheme="minorHAnsi" w:cstheme="minorHAnsi"/>
          <w:b/>
          <w:bCs/>
          <w:color w:val="000000"/>
          <w:u w:val="single"/>
        </w:rPr>
      </w:pPr>
      <w:r w:rsidRPr="004B7330">
        <w:rPr>
          <w:rFonts w:asciiTheme="minorHAnsi" w:hAnsiTheme="minorHAnsi" w:cstheme="minorHAnsi"/>
          <w:b/>
          <w:bCs/>
          <w:color w:val="000000"/>
          <w:u w:val="single"/>
        </w:rPr>
        <w:t>Learning O</w:t>
      </w:r>
      <w:r>
        <w:rPr>
          <w:rFonts w:asciiTheme="minorHAnsi" w:hAnsiTheme="minorHAnsi" w:cstheme="minorHAnsi"/>
          <w:b/>
          <w:bCs/>
          <w:color w:val="000000"/>
          <w:u w:val="single"/>
        </w:rPr>
        <w:t>u</w:t>
      </w:r>
      <w:r w:rsidRPr="004B7330">
        <w:rPr>
          <w:rFonts w:asciiTheme="minorHAnsi" w:hAnsiTheme="minorHAnsi" w:cstheme="minorHAnsi"/>
          <w:b/>
          <w:bCs/>
          <w:color w:val="000000"/>
          <w:u w:val="single"/>
        </w:rPr>
        <w:t>tcome 1 (LO1):</w:t>
      </w:r>
    </w:p>
    <w:p w14:paraId="7E2BA6F6" w14:textId="0969B891" w:rsidR="00071807" w:rsidRDefault="00896F03" w:rsidP="00071807">
      <w:pPr>
        <w:rPr>
          <w:color w:val="000000"/>
          <w:sz w:val="27"/>
          <w:szCs w:val="27"/>
        </w:rPr>
      </w:pPr>
      <w:r>
        <w:rPr>
          <w:color w:val="000000"/>
          <w:szCs w:val="24"/>
        </w:rPr>
        <w:t>Demonstrate successful acquisition of</w:t>
      </w:r>
      <w:r w:rsidR="00071807" w:rsidRPr="001942F9">
        <w:rPr>
          <w:color w:val="000000"/>
          <w:szCs w:val="24"/>
        </w:rPr>
        <w:t xml:space="preserve"> basic knowledge of the main areas of theoretical linguistics and their interfaces; </w:t>
      </w:r>
    </w:p>
    <w:p w14:paraId="6BB129FE" w14:textId="77777777" w:rsidR="00071807" w:rsidRPr="004C540C" w:rsidRDefault="00071807" w:rsidP="00071807">
      <w:pPr>
        <w:pStyle w:val="NormalWeb"/>
        <w:rPr>
          <w:rFonts w:asciiTheme="minorHAnsi" w:hAnsiTheme="minorHAnsi" w:cstheme="minorHAnsi"/>
          <w:b/>
          <w:bCs/>
          <w:color w:val="000000"/>
          <w:u w:val="single"/>
        </w:rPr>
      </w:pPr>
      <w:r w:rsidRPr="004B7330">
        <w:rPr>
          <w:rFonts w:asciiTheme="minorHAnsi" w:hAnsiTheme="minorHAnsi" w:cstheme="minorHAnsi"/>
          <w:b/>
          <w:bCs/>
          <w:color w:val="000000"/>
          <w:u w:val="single"/>
        </w:rPr>
        <w:t>Learning O</w:t>
      </w:r>
      <w:r>
        <w:rPr>
          <w:rFonts w:asciiTheme="minorHAnsi" w:hAnsiTheme="minorHAnsi" w:cstheme="minorHAnsi"/>
          <w:b/>
          <w:bCs/>
          <w:color w:val="000000"/>
          <w:u w:val="single"/>
        </w:rPr>
        <w:t>u</w:t>
      </w:r>
      <w:r w:rsidRPr="004B7330">
        <w:rPr>
          <w:rFonts w:asciiTheme="minorHAnsi" w:hAnsiTheme="minorHAnsi" w:cstheme="minorHAnsi"/>
          <w:b/>
          <w:bCs/>
          <w:color w:val="000000"/>
          <w:u w:val="single"/>
        </w:rPr>
        <w:t xml:space="preserve">tcome </w:t>
      </w:r>
      <w:r>
        <w:rPr>
          <w:rFonts w:asciiTheme="minorHAnsi" w:hAnsiTheme="minorHAnsi" w:cstheme="minorHAnsi"/>
          <w:b/>
          <w:bCs/>
          <w:color w:val="000000"/>
          <w:u w:val="single"/>
        </w:rPr>
        <w:t>2</w:t>
      </w:r>
      <w:r w:rsidRPr="004B7330">
        <w:rPr>
          <w:rFonts w:asciiTheme="minorHAnsi" w:hAnsiTheme="minorHAnsi" w:cstheme="minorHAnsi"/>
          <w:b/>
          <w:bCs/>
          <w:color w:val="000000"/>
          <w:u w:val="single"/>
        </w:rPr>
        <w:t xml:space="preserve"> (LO</w:t>
      </w:r>
      <w:r>
        <w:rPr>
          <w:rFonts w:asciiTheme="minorHAnsi" w:hAnsiTheme="minorHAnsi" w:cstheme="minorHAnsi"/>
          <w:b/>
          <w:bCs/>
          <w:color w:val="000000"/>
          <w:u w:val="single"/>
        </w:rPr>
        <w:t>2</w:t>
      </w:r>
      <w:r w:rsidRPr="004B7330">
        <w:rPr>
          <w:rFonts w:asciiTheme="minorHAnsi" w:hAnsiTheme="minorHAnsi" w:cstheme="minorHAnsi"/>
          <w:b/>
          <w:bCs/>
          <w:color w:val="000000"/>
          <w:u w:val="single"/>
        </w:rPr>
        <w:t>):</w:t>
      </w:r>
    </w:p>
    <w:p w14:paraId="06A4F495" w14:textId="45B89A04" w:rsidR="00071807" w:rsidRDefault="00071807" w:rsidP="00071807">
      <w:pPr>
        <w:pStyle w:val="NormalWeb"/>
        <w:rPr>
          <w:rFonts w:ascii="Calibri" w:hAnsi="Calibri" w:cs="Calibri"/>
          <w:color w:val="000000"/>
        </w:rPr>
      </w:pPr>
      <w:r w:rsidRPr="001942F9">
        <w:rPr>
          <w:rFonts w:ascii="Calibri" w:hAnsi="Calibri" w:cs="Calibri"/>
          <w:color w:val="000000"/>
        </w:rPr>
        <w:t>Critically discuss complex input in Gaelic and to</w:t>
      </w:r>
      <w:r>
        <w:rPr>
          <w:rFonts w:ascii="Calibri" w:hAnsi="Calibri" w:cs="Calibri"/>
          <w:color w:val="000000"/>
        </w:rPr>
        <w:t xml:space="preserve"> clearly</w:t>
      </w:r>
      <w:r w:rsidRPr="001942F9">
        <w:rPr>
          <w:rFonts w:ascii="Calibri" w:hAnsi="Calibri" w:cs="Calibri"/>
          <w:color w:val="000000"/>
        </w:rPr>
        <w:t xml:space="preserve"> identify main points/arguments</w:t>
      </w:r>
      <w:r w:rsidR="00896F03">
        <w:rPr>
          <w:rFonts w:ascii="Calibri" w:hAnsi="Calibri" w:cs="Calibri"/>
          <w:color w:val="000000"/>
        </w:rPr>
        <w:t>;</w:t>
      </w:r>
    </w:p>
    <w:p w14:paraId="01479CA0" w14:textId="77777777" w:rsidR="00071807" w:rsidRPr="004C540C" w:rsidRDefault="00071807" w:rsidP="00071807">
      <w:pPr>
        <w:pStyle w:val="NormalWeb"/>
        <w:rPr>
          <w:rFonts w:asciiTheme="minorHAnsi" w:hAnsiTheme="minorHAnsi" w:cstheme="minorHAnsi"/>
          <w:b/>
          <w:bCs/>
          <w:color w:val="000000"/>
          <w:u w:val="single"/>
        </w:rPr>
      </w:pPr>
      <w:r w:rsidRPr="004B7330">
        <w:rPr>
          <w:rFonts w:asciiTheme="minorHAnsi" w:hAnsiTheme="minorHAnsi" w:cstheme="minorHAnsi"/>
          <w:b/>
          <w:bCs/>
          <w:color w:val="000000"/>
          <w:u w:val="single"/>
        </w:rPr>
        <w:lastRenderedPageBreak/>
        <w:t>Learning O</w:t>
      </w:r>
      <w:r>
        <w:rPr>
          <w:rFonts w:asciiTheme="minorHAnsi" w:hAnsiTheme="minorHAnsi" w:cstheme="minorHAnsi"/>
          <w:b/>
          <w:bCs/>
          <w:color w:val="000000"/>
          <w:u w:val="single"/>
        </w:rPr>
        <w:t>u</w:t>
      </w:r>
      <w:r w:rsidRPr="004B7330">
        <w:rPr>
          <w:rFonts w:asciiTheme="minorHAnsi" w:hAnsiTheme="minorHAnsi" w:cstheme="minorHAnsi"/>
          <w:b/>
          <w:bCs/>
          <w:color w:val="000000"/>
          <w:u w:val="single"/>
        </w:rPr>
        <w:t xml:space="preserve">tcome </w:t>
      </w:r>
      <w:r>
        <w:rPr>
          <w:rFonts w:asciiTheme="minorHAnsi" w:hAnsiTheme="minorHAnsi" w:cstheme="minorHAnsi"/>
          <w:b/>
          <w:bCs/>
          <w:color w:val="000000"/>
          <w:u w:val="single"/>
        </w:rPr>
        <w:t>3</w:t>
      </w:r>
      <w:r w:rsidRPr="004B7330">
        <w:rPr>
          <w:rFonts w:asciiTheme="minorHAnsi" w:hAnsiTheme="minorHAnsi" w:cstheme="minorHAnsi"/>
          <w:b/>
          <w:bCs/>
          <w:color w:val="000000"/>
          <w:u w:val="single"/>
        </w:rPr>
        <w:t xml:space="preserve"> (LO</w:t>
      </w:r>
      <w:r>
        <w:rPr>
          <w:rFonts w:asciiTheme="minorHAnsi" w:hAnsiTheme="minorHAnsi" w:cstheme="minorHAnsi"/>
          <w:b/>
          <w:bCs/>
          <w:color w:val="000000"/>
          <w:u w:val="single"/>
        </w:rPr>
        <w:t>3</w:t>
      </w:r>
      <w:r w:rsidRPr="004B7330">
        <w:rPr>
          <w:rFonts w:asciiTheme="minorHAnsi" w:hAnsiTheme="minorHAnsi" w:cstheme="minorHAnsi"/>
          <w:b/>
          <w:bCs/>
          <w:color w:val="000000"/>
          <w:u w:val="single"/>
        </w:rPr>
        <w:t>):</w:t>
      </w:r>
    </w:p>
    <w:p w14:paraId="335044D9" w14:textId="302F78A2" w:rsidR="00071807" w:rsidRPr="006558E8" w:rsidRDefault="00896F03" w:rsidP="00071807">
      <w:pPr>
        <w:rPr>
          <w:rFonts w:ascii="Calibri" w:hAnsi="Calibri" w:cs="Times New Roman"/>
          <w:color w:val="000000"/>
          <w:szCs w:val="24"/>
        </w:rPr>
      </w:pPr>
      <w:r>
        <w:rPr>
          <w:color w:val="000000"/>
        </w:rPr>
        <w:t>Show the a</w:t>
      </w:r>
      <w:r w:rsidR="00071807" w:rsidRPr="001942F9">
        <w:rPr>
          <w:color w:val="000000"/>
          <w:szCs w:val="24"/>
        </w:rPr>
        <w:t xml:space="preserve">bility to convey that </w:t>
      </w:r>
      <w:r w:rsidR="00071807">
        <w:rPr>
          <w:color w:val="000000"/>
        </w:rPr>
        <w:t xml:space="preserve">general </w:t>
      </w:r>
      <w:r w:rsidR="00071807" w:rsidRPr="001942F9">
        <w:rPr>
          <w:color w:val="000000"/>
          <w:szCs w:val="24"/>
        </w:rPr>
        <w:t>knowledge</w:t>
      </w:r>
      <w:r w:rsidR="00071807">
        <w:rPr>
          <w:color w:val="000000"/>
        </w:rPr>
        <w:t xml:space="preserve"> effectively and to apply it to an individual language (Gàidhlig)</w:t>
      </w:r>
      <w:r w:rsidR="00A9590F">
        <w:rPr>
          <w:color w:val="000000"/>
          <w:szCs w:val="24"/>
        </w:rPr>
        <w:t>;</w:t>
      </w:r>
    </w:p>
    <w:p w14:paraId="296DFE71" w14:textId="77777777" w:rsidR="00071807" w:rsidRPr="00B07BED" w:rsidRDefault="00071807" w:rsidP="00071807">
      <w:pPr>
        <w:pStyle w:val="NormalWeb"/>
        <w:rPr>
          <w:rFonts w:asciiTheme="minorHAnsi" w:hAnsiTheme="minorHAnsi" w:cstheme="minorHAnsi"/>
          <w:b/>
          <w:bCs/>
          <w:color w:val="000000"/>
          <w:u w:val="single"/>
        </w:rPr>
      </w:pPr>
      <w:r w:rsidRPr="004B7330">
        <w:rPr>
          <w:rFonts w:asciiTheme="minorHAnsi" w:hAnsiTheme="minorHAnsi" w:cstheme="minorHAnsi"/>
          <w:b/>
          <w:bCs/>
          <w:color w:val="000000"/>
          <w:u w:val="single"/>
        </w:rPr>
        <w:t>Learning O</w:t>
      </w:r>
      <w:r>
        <w:rPr>
          <w:rFonts w:asciiTheme="minorHAnsi" w:hAnsiTheme="minorHAnsi" w:cstheme="minorHAnsi"/>
          <w:b/>
          <w:bCs/>
          <w:color w:val="000000"/>
          <w:u w:val="single"/>
        </w:rPr>
        <w:t>u</w:t>
      </w:r>
      <w:r w:rsidRPr="004B7330">
        <w:rPr>
          <w:rFonts w:asciiTheme="minorHAnsi" w:hAnsiTheme="minorHAnsi" w:cstheme="minorHAnsi"/>
          <w:b/>
          <w:bCs/>
          <w:color w:val="000000"/>
          <w:u w:val="single"/>
        </w:rPr>
        <w:t xml:space="preserve">tcome </w:t>
      </w:r>
      <w:r>
        <w:rPr>
          <w:rFonts w:asciiTheme="minorHAnsi" w:hAnsiTheme="minorHAnsi" w:cstheme="minorHAnsi"/>
          <w:b/>
          <w:bCs/>
          <w:color w:val="000000"/>
          <w:u w:val="single"/>
        </w:rPr>
        <w:t>4</w:t>
      </w:r>
      <w:r w:rsidRPr="004B7330">
        <w:rPr>
          <w:rFonts w:asciiTheme="minorHAnsi" w:hAnsiTheme="minorHAnsi" w:cstheme="minorHAnsi"/>
          <w:b/>
          <w:bCs/>
          <w:color w:val="000000"/>
          <w:u w:val="single"/>
        </w:rPr>
        <w:t xml:space="preserve"> (LO</w:t>
      </w:r>
      <w:r>
        <w:rPr>
          <w:rFonts w:asciiTheme="minorHAnsi" w:hAnsiTheme="minorHAnsi" w:cstheme="minorHAnsi"/>
          <w:b/>
          <w:bCs/>
          <w:color w:val="000000"/>
          <w:u w:val="single"/>
        </w:rPr>
        <w:t>4</w:t>
      </w:r>
      <w:r w:rsidRPr="004B7330">
        <w:rPr>
          <w:rFonts w:asciiTheme="minorHAnsi" w:hAnsiTheme="minorHAnsi" w:cstheme="minorHAnsi"/>
          <w:b/>
          <w:bCs/>
          <w:color w:val="000000"/>
          <w:u w:val="single"/>
        </w:rPr>
        <w:t>):</w:t>
      </w:r>
    </w:p>
    <w:p w14:paraId="74024EEA" w14:textId="59D6EDE8" w:rsidR="403F3F98" w:rsidRDefault="00071807" w:rsidP="00660408">
      <w:pPr>
        <w:rPr>
          <w:color w:val="000000"/>
          <w:szCs w:val="24"/>
        </w:rPr>
      </w:pPr>
      <w:r w:rsidRPr="008A4E04">
        <w:rPr>
          <w:color w:val="000000"/>
          <w:szCs w:val="24"/>
        </w:rPr>
        <w:t>Make effective</w:t>
      </w:r>
      <w:r>
        <w:rPr>
          <w:color w:val="000000"/>
        </w:rPr>
        <w:t xml:space="preserve">, </w:t>
      </w:r>
      <w:r w:rsidRPr="008A4E04">
        <w:rPr>
          <w:color w:val="000000"/>
          <w:szCs w:val="24"/>
        </w:rPr>
        <w:t xml:space="preserve">detailed </w:t>
      </w:r>
      <w:r>
        <w:rPr>
          <w:color w:val="000000"/>
        </w:rPr>
        <w:t xml:space="preserve">and engaging </w:t>
      </w:r>
      <w:r w:rsidRPr="008A4E04">
        <w:rPr>
          <w:color w:val="000000"/>
          <w:szCs w:val="24"/>
        </w:rPr>
        <w:t>oral presentations in Gaelic; especially embracing the element of teaching the audience, at the appropriate level</w:t>
      </w:r>
      <w:r w:rsidR="00A9590F">
        <w:rPr>
          <w:color w:val="000000"/>
          <w:szCs w:val="24"/>
        </w:rPr>
        <w:t>.</w:t>
      </w:r>
    </w:p>
    <w:p w14:paraId="17206B36" w14:textId="77777777" w:rsidR="00660408" w:rsidRPr="00660408" w:rsidRDefault="00660408" w:rsidP="00660408">
      <w:pPr>
        <w:rPr>
          <w:color w:val="000000"/>
          <w:szCs w:val="24"/>
        </w:rPr>
      </w:pPr>
    </w:p>
    <w:p w14:paraId="08597E88" w14:textId="77777777" w:rsidR="00B337EE" w:rsidRPr="00001777" w:rsidRDefault="00B337EE" w:rsidP="6C3A7777">
      <w:pPr>
        <w:pStyle w:val="ListParagraph"/>
        <w:numPr>
          <w:ilvl w:val="0"/>
          <w:numId w:val="13"/>
        </w:numPr>
        <w:tabs>
          <w:tab w:val="left" w:pos="710"/>
        </w:tabs>
        <w:rPr>
          <w:rStyle w:val="Strong"/>
          <w:szCs w:val="24"/>
        </w:rPr>
      </w:pPr>
      <w:r w:rsidRPr="530E4A1D">
        <w:rPr>
          <w:rStyle w:val="Strong"/>
        </w:rPr>
        <w:t>Indicative Content</w:t>
      </w:r>
    </w:p>
    <w:p w14:paraId="34AB27DC" w14:textId="77777777" w:rsidR="00CB4BDC" w:rsidRDefault="00CB4BDC" w:rsidP="00CB4BDC">
      <w:pPr>
        <w:pStyle w:val="NormalWeb"/>
        <w:rPr>
          <w:rFonts w:ascii="Calibri" w:hAnsi="Calibri" w:cs="Calibri"/>
          <w:color w:val="000000"/>
        </w:rPr>
      </w:pPr>
      <w:r w:rsidRPr="00381B2B">
        <w:rPr>
          <w:rFonts w:ascii="Calibri" w:hAnsi="Calibri" w:cs="Calibri"/>
          <w:color w:val="000000"/>
        </w:rPr>
        <w:t>The module endeavours to provide the students with a good foundation of linguistic knowledge in all five main areas (phonology, morphology, syntax, semantics, pragmatics) to the point where they will be able to explain main linguistic concepts accurately and concisely, showing a solid knowledge of the proper terminology</w:t>
      </w:r>
      <w:r>
        <w:rPr>
          <w:rFonts w:ascii="Calibri" w:hAnsi="Calibri" w:cs="Calibri"/>
          <w:color w:val="000000"/>
        </w:rPr>
        <w:t xml:space="preserve"> both in Gaelic and in English. While the module is taught entirely through the medium of Gaelic, students will be provided with the main terminology in both languages, in order to ensure that they can successfully access any academic resources in the subject area (the vast majority of that being in English).</w:t>
      </w:r>
    </w:p>
    <w:p w14:paraId="2524F87E" w14:textId="77777777" w:rsidR="00CB4BDC" w:rsidRPr="003A1897" w:rsidRDefault="00CB4BDC" w:rsidP="00CB4BDC">
      <w:pPr>
        <w:pStyle w:val="NormalWeb"/>
        <w:rPr>
          <w:rFonts w:ascii="Calibri" w:hAnsi="Calibri" w:cs="Calibri"/>
          <w:color w:val="000000"/>
        </w:rPr>
      </w:pPr>
      <w:r>
        <w:rPr>
          <w:rFonts w:ascii="Calibri" w:hAnsi="Calibri" w:cs="Calibri"/>
          <w:color w:val="000000"/>
        </w:rPr>
        <w:t>By learning about language in a structural, formal way, students will be able to gain a deeper understanding of the Gaelic language which is expected to help improve their own language skills in practical way, too.</w:t>
      </w:r>
    </w:p>
    <w:p w14:paraId="165DBDE3" w14:textId="77777777" w:rsidR="00CB4BDC" w:rsidRPr="00CB4BDC" w:rsidRDefault="00CB4BDC" w:rsidP="00CB4BDC">
      <w:pPr>
        <w:rPr>
          <w:b/>
          <w:bCs/>
          <w:szCs w:val="24"/>
        </w:rPr>
      </w:pPr>
      <w:r w:rsidRPr="00CB4BDC">
        <w:rPr>
          <w:b/>
          <w:bCs/>
          <w:szCs w:val="24"/>
        </w:rPr>
        <w:t xml:space="preserve">Theme 1: </w:t>
      </w:r>
    </w:p>
    <w:p w14:paraId="254A6537" w14:textId="77777777" w:rsidR="00CB4BDC" w:rsidRPr="00CB4BDC" w:rsidRDefault="00CB4BDC" w:rsidP="00CB4BDC">
      <w:pPr>
        <w:rPr>
          <w:b/>
          <w:bCs/>
        </w:rPr>
      </w:pPr>
      <w:r w:rsidRPr="00CB4BDC">
        <w:rPr>
          <w:b/>
          <w:bCs/>
        </w:rPr>
        <w:t>A</w:t>
      </w:r>
      <w:r w:rsidRPr="00CB4BDC">
        <w:rPr>
          <w:b/>
          <w:bCs/>
          <w:szCs w:val="24"/>
        </w:rPr>
        <w:t xml:space="preserve">cquisition of foundation </w:t>
      </w:r>
      <w:r w:rsidRPr="002A4CFE">
        <w:rPr>
          <w:rFonts w:ascii="Wingdings" w:eastAsia="Wingdings" w:hAnsi="Wingdings" w:cs="Wingdings"/>
        </w:rPr>
        <w:t>ð</w:t>
      </w:r>
      <w:r w:rsidRPr="00CB4BDC">
        <w:rPr>
          <w:b/>
          <w:bCs/>
          <w:szCs w:val="24"/>
        </w:rPr>
        <w:t xml:space="preserve"> introduction to main concepts of theoretical linguistics, including terminology</w:t>
      </w:r>
      <w:r w:rsidRPr="00CB4BDC">
        <w:rPr>
          <w:b/>
          <w:bCs/>
        </w:rPr>
        <w:t>.</w:t>
      </w:r>
    </w:p>
    <w:p w14:paraId="1D492ADE" w14:textId="4559B08D" w:rsidR="00CB4BDC" w:rsidRPr="002561EE" w:rsidRDefault="00CB4BDC" w:rsidP="002561EE">
      <w:pPr>
        <w:pStyle w:val="NormalWeb"/>
        <w:rPr>
          <w:rFonts w:ascii="Calibri" w:hAnsi="Calibri" w:cs="Calibri"/>
        </w:rPr>
      </w:pPr>
      <w:r w:rsidRPr="002561EE">
        <w:rPr>
          <w:rFonts w:ascii="Calibri" w:hAnsi="Calibri" w:cs="Calibri"/>
        </w:rPr>
        <w:t xml:space="preserve">Since </w:t>
      </w:r>
      <w:r w:rsidRPr="002561EE">
        <w:rPr>
          <w:rFonts w:ascii="Calibri" w:hAnsi="Calibri" w:cs="Calibri"/>
          <w:color w:val="000000"/>
        </w:rPr>
        <w:t>this</w:t>
      </w:r>
      <w:r w:rsidRPr="002561EE">
        <w:rPr>
          <w:rFonts w:ascii="Calibri" w:hAnsi="Calibri" w:cs="Calibri"/>
        </w:rPr>
        <w:t xml:space="preserve"> is an introduction to a subject that will be almost completely new to most students, the focus will be on its content as such. We will be working our way through the different areas, explaining what they deal with in detail and which models/theoretical approaches are in place in order to analyse and represent aspects of each area. </w:t>
      </w:r>
    </w:p>
    <w:p w14:paraId="1AFE43DE" w14:textId="77777777" w:rsidR="00CB4BDC" w:rsidRPr="002561EE" w:rsidRDefault="00CB4BDC" w:rsidP="002561EE">
      <w:pPr>
        <w:pStyle w:val="NormalWeb"/>
        <w:rPr>
          <w:rFonts w:ascii="Calibri" w:hAnsi="Calibri" w:cs="Calibri"/>
        </w:rPr>
      </w:pPr>
      <w:r w:rsidRPr="002561EE">
        <w:rPr>
          <w:rFonts w:ascii="Calibri" w:hAnsi="Calibri" w:cs="Calibri"/>
          <w:color w:val="000000"/>
        </w:rPr>
        <w:t>Teaching</w:t>
      </w:r>
      <w:r w:rsidRPr="002561EE">
        <w:rPr>
          <w:rFonts w:ascii="Calibri" w:hAnsi="Calibri" w:cs="Calibri"/>
        </w:rPr>
        <w:t xml:space="preserve"> will be mainly based on resources specifically created for this module with the purpose to allow the teaching of that content in Gaelic and for Gaelic. All resources thus created are based on current and relevant research in the area.</w:t>
      </w:r>
    </w:p>
    <w:p w14:paraId="277E5E7C" w14:textId="77777777" w:rsidR="00CB4BDC" w:rsidRPr="00CB4BDC" w:rsidRDefault="00CB4BDC" w:rsidP="00CB4BDC">
      <w:pPr>
        <w:rPr>
          <w:sz w:val="28"/>
          <w:szCs w:val="28"/>
        </w:rPr>
      </w:pPr>
    </w:p>
    <w:p w14:paraId="35FB95C9" w14:textId="77777777" w:rsidR="00CB4BDC" w:rsidRPr="00CB4BDC" w:rsidRDefault="00CB4BDC" w:rsidP="00CB4BDC">
      <w:pPr>
        <w:rPr>
          <w:b/>
          <w:bCs/>
          <w:szCs w:val="24"/>
        </w:rPr>
      </w:pPr>
      <w:r w:rsidRPr="00CB4BDC">
        <w:rPr>
          <w:b/>
          <w:bCs/>
          <w:szCs w:val="24"/>
        </w:rPr>
        <w:t>Theme 2:</w:t>
      </w:r>
    </w:p>
    <w:p w14:paraId="0FAE1897" w14:textId="77777777" w:rsidR="00CB4BDC" w:rsidRPr="00CB4BDC" w:rsidRDefault="00CB4BDC" w:rsidP="00CB4BDC">
      <w:pPr>
        <w:rPr>
          <w:b/>
          <w:bCs/>
          <w:szCs w:val="24"/>
        </w:rPr>
      </w:pPr>
      <w:r w:rsidRPr="00DB37AC">
        <w:rPr>
          <w:rFonts w:ascii="Wingdings" w:eastAsia="Wingdings" w:hAnsi="Wingdings" w:cs="Wingdings"/>
        </w:rPr>
        <w:t>ð</w:t>
      </w:r>
      <w:r w:rsidRPr="00CB4BDC">
        <w:rPr>
          <w:b/>
          <w:bCs/>
        </w:rPr>
        <w:t xml:space="preserve"> </w:t>
      </w:r>
      <w:r w:rsidRPr="00CB4BDC">
        <w:rPr>
          <w:b/>
          <w:bCs/>
          <w:szCs w:val="24"/>
        </w:rPr>
        <w:t xml:space="preserve">more practical approach, application of that knowledge to a particular </w:t>
      </w:r>
      <w:r w:rsidRPr="00CB4BDC">
        <w:rPr>
          <w:b/>
          <w:bCs/>
        </w:rPr>
        <w:t>language</w:t>
      </w:r>
    </w:p>
    <w:p w14:paraId="24F200CB" w14:textId="77777777" w:rsidR="00CB4BDC" w:rsidRDefault="00CB4BDC" w:rsidP="002561EE">
      <w:pPr>
        <w:spacing w:line="240" w:lineRule="auto"/>
      </w:pPr>
      <w:r>
        <w:lastRenderedPageBreak/>
        <w:t xml:space="preserve">Students' </w:t>
      </w:r>
      <w:r w:rsidRPr="00CB4BDC">
        <w:rPr>
          <w:szCs w:val="24"/>
        </w:rPr>
        <w:t>abilit</w:t>
      </w:r>
      <w:r>
        <w:t>ies</w:t>
      </w:r>
      <w:r w:rsidRPr="00CB4BDC">
        <w:rPr>
          <w:szCs w:val="24"/>
        </w:rPr>
        <w:t xml:space="preserve"> to discuss and identify arguments in lingu</w:t>
      </w:r>
      <w:r>
        <w:t>i</w:t>
      </w:r>
      <w:r w:rsidRPr="00CB4BDC">
        <w:rPr>
          <w:szCs w:val="24"/>
        </w:rPr>
        <w:t>stic papers/academic writing</w:t>
      </w:r>
      <w:r>
        <w:t xml:space="preserve"> on theoretical linguistics will be developed through the module. They will be encouraged to apply what they learn to</w:t>
      </w:r>
      <w:r w:rsidRPr="00CB4BDC">
        <w:rPr>
          <w:szCs w:val="24"/>
        </w:rPr>
        <w:t xml:space="preserve"> everyday examples and encourage</w:t>
      </w:r>
      <w:r>
        <w:t>d to start asking themselves more</w:t>
      </w:r>
      <w:r w:rsidRPr="00CB4BDC">
        <w:rPr>
          <w:szCs w:val="24"/>
        </w:rPr>
        <w:t xml:space="preserve"> questions </w:t>
      </w:r>
      <w:r>
        <w:t xml:space="preserve">about how their languages in particular work </w:t>
      </w:r>
      <w:r w:rsidRPr="00CB4BDC">
        <w:rPr>
          <w:szCs w:val="24"/>
        </w:rPr>
        <w:t>(</w:t>
      </w:r>
      <w:r>
        <w:t>W</w:t>
      </w:r>
      <w:r w:rsidRPr="00CB4BDC">
        <w:rPr>
          <w:szCs w:val="24"/>
        </w:rPr>
        <w:t>hy do we say things a certain way? What does that mean</w:t>
      </w:r>
      <w:r>
        <w:t xml:space="preserve"> in reality, e.g. for underlying rules of what is allowed/not allowed in a language?</w:t>
      </w:r>
      <w:r w:rsidRPr="00CB4BDC">
        <w:rPr>
          <w:szCs w:val="24"/>
        </w:rPr>
        <w:t xml:space="preserve"> (</w:t>
      </w:r>
      <w:r>
        <w:t>for example in word formation, word order etc.</w:t>
      </w:r>
      <w:r w:rsidRPr="00CB4BDC">
        <w:rPr>
          <w:szCs w:val="24"/>
        </w:rPr>
        <w:t>)</w:t>
      </w:r>
      <w:r>
        <w:t xml:space="preserve"> How</w:t>
      </w:r>
      <w:r w:rsidRPr="00CB4BDC">
        <w:rPr>
          <w:szCs w:val="24"/>
        </w:rPr>
        <w:t xml:space="preserve"> to </w:t>
      </w:r>
      <w:r>
        <w:t xml:space="preserve">describe and </w:t>
      </w:r>
      <w:r w:rsidRPr="00CB4BDC">
        <w:rPr>
          <w:szCs w:val="24"/>
        </w:rPr>
        <w:t>analyse inflectional patterns?</w:t>
      </w:r>
      <w:r>
        <w:t>)</w:t>
      </w:r>
    </w:p>
    <w:p w14:paraId="7D3548C6" w14:textId="77777777" w:rsidR="00CB4BDC" w:rsidRPr="00CB4BDC" w:rsidRDefault="00CB4BDC" w:rsidP="00CB4BDC">
      <w:pPr>
        <w:rPr>
          <w:szCs w:val="24"/>
        </w:rPr>
      </w:pPr>
    </w:p>
    <w:p w14:paraId="73153E77" w14:textId="77777777" w:rsidR="00CB4BDC" w:rsidRPr="00CB4BDC" w:rsidRDefault="00CB4BDC" w:rsidP="00CB4BDC">
      <w:pPr>
        <w:rPr>
          <w:b/>
          <w:bCs/>
          <w:szCs w:val="24"/>
        </w:rPr>
      </w:pPr>
      <w:r w:rsidRPr="00CB4BDC">
        <w:rPr>
          <w:b/>
          <w:bCs/>
          <w:szCs w:val="24"/>
        </w:rPr>
        <w:t xml:space="preserve">Theme </w:t>
      </w:r>
      <w:r w:rsidRPr="00CB4BDC">
        <w:rPr>
          <w:b/>
          <w:bCs/>
        </w:rPr>
        <w:t>3</w:t>
      </w:r>
      <w:r w:rsidRPr="00CB4BDC">
        <w:rPr>
          <w:b/>
          <w:bCs/>
          <w:szCs w:val="24"/>
        </w:rPr>
        <w:t>:</w:t>
      </w:r>
    </w:p>
    <w:p w14:paraId="110A4974" w14:textId="77777777" w:rsidR="00CB4BDC" w:rsidRPr="00CB4BDC" w:rsidRDefault="00CB4BDC" w:rsidP="00CB4BDC">
      <w:pPr>
        <w:rPr>
          <w:b/>
          <w:bCs/>
        </w:rPr>
      </w:pPr>
      <w:r w:rsidRPr="00DB37AC">
        <w:rPr>
          <w:rFonts w:ascii="Wingdings" w:eastAsia="Wingdings" w:hAnsi="Wingdings" w:cs="Wingdings"/>
        </w:rPr>
        <w:t>ð</w:t>
      </w:r>
      <w:r w:rsidRPr="00CB4BDC">
        <w:rPr>
          <w:b/>
          <w:bCs/>
        </w:rPr>
        <w:t xml:space="preserve"> first, limited introduction to academic writing in the subject area and its style</w:t>
      </w:r>
    </w:p>
    <w:p w14:paraId="52B0A21C" w14:textId="19799047" w:rsidR="00CB4BDC" w:rsidRPr="00857533" w:rsidRDefault="00CB4BDC" w:rsidP="00CB4BDC">
      <w:r>
        <w:t xml:space="preserve">Academic papers and publications in theoretical linguistics follow a different style from, e.g. applied linguistics, literature etc. </w:t>
      </w:r>
      <w:r w:rsidR="3B0B80C3">
        <w:t>Therefore,</w:t>
      </w:r>
      <w:r>
        <w:t xml:space="preserve"> it will be useful for students to get an idea of what that style looks like and how e.g. diagrams and mathematical formula</w:t>
      </w:r>
      <w:r w:rsidR="2280F196">
        <w:t>e</w:t>
      </w:r>
      <w:r>
        <w:t xml:space="preserve"> are integrated into text and into the general structure of a paper.</w:t>
      </w:r>
    </w:p>
    <w:p w14:paraId="2DE597B2" w14:textId="4EA2E44B" w:rsidR="530E4A1D" w:rsidRDefault="530E4A1D" w:rsidP="403F3F98">
      <w:pPr>
        <w:pStyle w:val="NoSpacing"/>
        <w:tabs>
          <w:tab w:val="left" w:pos="710"/>
        </w:tabs>
      </w:pPr>
    </w:p>
    <w:p w14:paraId="14353674" w14:textId="67B7CE68" w:rsidR="403F3F98" w:rsidRDefault="403F3F98" w:rsidP="403F3F98">
      <w:pPr>
        <w:pStyle w:val="NoSpacing"/>
        <w:tabs>
          <w:tab w:val="left" w:pos="710"/>
        </w:tabs>
      </w:pPr>
    </w:p>
    <w:p w14:paraId="2662E742" w14:textId="55BD42D6" w:rsidR="403F3F98" w:rsidRDefault="403F3F98" w:rsidP="403F3F98">
      <w:pPr>
        <w:pStyle w:val="NoSpacing"/>
        <w:tabs>
          <w:tab w:val="left" w:pos="710"/>
        </w:tabs>
      </w:pPr>
    </w:p>
    <w:p w14:paraId="291CC26F" w14:textId="06328FF6" w:rsidR="3DDC81C8" w:rsidRDefault="3DDC81C8" w:rsidP="530E4A1D">
      <w:pPr>
        <w:pStyle w:val="ListParagraph"/>
        <w:numPr>
          <w:ilvl w:val="0"/>
          <w:numId w:val="13"/>
        </w:numPr>
        <w:tabs>
          <w:tab w:val="left" w:pos="710"/>
        </w:tabs>
        <w:rPr>
          <w:rStyle w:val="Strong"/>
        </w:rPr>
      </w:pPr>
      <w:r w:rsidRPr="403F3F98">
        <w:rPr>
          <w:rStyle w:val="Strong"/>
        </w:rPr>
        <w:t>Library Resources</w:t>
      </w:r>
    </w:p>
    <w:p w14:paraId="4BD38B46" w14:textId="5DA6E070" w:rsidR="6C9801EA" w:rsidRDefault="6C9801EA" w:rsidP="403F3F98">
      <w:pPr>
        <w:tabs>
          <w:tab w:val="left" w:pos="710"/>
        </w:tabs>
      </w:pPr>
      <w:hyperlink r:id="rId12">
        <w:r w:rsidRPr="403F3F98">
          <w:rPr>
            <w:rStyle w:val="Hyperlink"/>
            <w:rFonts w:ascii="Calibri" w:eastAsia="Calibri" w:hAnsi="Calibri" w:cs="Calibri"/>
            <w:szCs w:val="24"/>
          </w:rPr>
          <w:t>Talis Library Resource List</w:t>
        </w:r>
      </w:hyperlink>
      <w:r w:rsidRPr="403F3F98">
        <w:rPr>
          <w:rFonts w:ascii="Calibri" w:eastAsia="Calibri" w:hAnsi="Calibri" w:cs="Calibri"/>
          <w:b/>
          <w:bCs/>
          <w:color w:val="0E1CE3"/>
          <w:szCs w:val="24"/>
        </w:rPr>
        <w:t xml:space="preserve"> </w:t>
      </w:r>
      <w:r w:rsidRPr="403F3F98">
        <w:rPr>
          <w:rFonts w:ascii="Calibri" w:eastAsia="Calibri" w:hAnsi="Calibri" w:cs="Calibri"/>
          <w:color w:val="0E1CE3"/>
          <w:szCs w:val="24"/>
        </w:rPr>
        <w:t xml:space="preserve"> </w:t>
      </w:r>
      <w:r w:rsidRPr="403F3F98">
        <w:t xml:space="preserve"> </w:t>
      </w:r>
    </w:p>
    <w:p w14:paraId="02D0F240" w14:textId="5BC8E49B" w:rsidR="00C121AC" w:rsidRDefault="00C121AC" w:rsidP="403F3F98">
      <w:pPr>
        <w:tabs>
          <w:tab w:val="left" w:pos="710"/>
        </w:tabs>
        <w:rPr>
          <w:rStyle w:val="Strong"/>
        </w:rPr>
      </w:pPr>
      <w:r>
        <w:rPr>
          <w:rStyle w:val="Strong"/>
        </w:rPr>
        <w:t>Core texts</w:t>
      </w:r>
      <w:r w:rsidR="00EE45E5">
        <w:rPr>
          <w:rStyle w:val="Strong"/>
        </w:rPr>
        <w:t>:</w:t>
      </w:r>
    </w:p>
    <w:tbl>
      <w:tblPr>
        <w:tblStyle w:val="TableGrid"/>
        <w:tblW w:w="0" w:type="auto"/>
        <w:tblLook w:val="04A0" w:firstRow="1" w:lastRow="0" w:firstColumn="1" w:lastColumn="0" w:noHBand="0" w:noVBand="1"/>
      </w:tblPr>
      <w:tblGrid>
        <w:gridCol w:w="2254"/>
        <w:gridCol w:w="2254"/>
        <w:gridCol w:w="2254"/>
        <w:gridCol w:w="2254"/>
      </w:tblGrid>
      <w:tr w:rsidR="00224522" w:rsidRPr="00D14177" w14:paraId="74A1649C" w14:textId="77777777" w:rsidTr="00224522">
        <w:tc>
          <w:tcPr>
            <w:tcW w:w="2254" w:type="dxa"/>
          </w:tcPr>
          <w:p w14:paraId="499088F4" w14:textId="4C904DC3" w:rsidR="00224522" w:rsidRPr="00D14177" w:rsidRDefault="00224522" w:rsidP="00224522">
            <w:pPr>
              <w:pStyle w:val="NormalWeb"/>
              <w:rPr>
                <w:rFonts w:asciiTheme="minorHAnsi" w:hAnsiTheme="minorHAnsi" w:cstheme="minorHAnsi"/>
                <w:b/>
                <w:bCs/>
                <w:color w:val="000000"/>
              </w:rPr>
            </w:pPr>
            <w:r w:rsidRPr="00D14177">
              <w:rPr>
                <w:rFonts w:asciiTheme="minorHAnsi" w:hAnsiTheme="minorHAnsi" w:cstheme="minorHAnsi"/>
                <w:b/>
                <w:bCs/>
                <w:color w:val="000000"/>
              </w:rPr>
              <w:t>Title (indicate whether whole or part)</w:t>
            </w:r>
          </w:p>
        </w:tc>
        <w:tc>
          <w:tcPr>
            <w:tcW w:w="2254" w:type="dxa"/>
          </w:tcPr>
          <w:p w14:paraId="48E2C272" w14:textId="38B2CF93" w:rsidR="00224522" w:rsidRPr="00D14177" w:rsidRDefault="00224522" w:rsidP="00224522">
            <w:pPr>
              <w:pStyle w:val="NormalWeb"/>
              <w:rPr>
                <w:rFonts w:asciiTheme="minorHAnsi" w:hAnsiTheme="minorHAnsi" w:cstheme="minorHAnsi"/>
                <w:b/>
                <w:bCs/>
                <w:color w:val="000000"/>
              </w:rPr>
            </w:pPr>
            <w:r w:rsidRPr="00D14177">
              <w:rPr>
                <w:rFonts w:asciiTheme="minorHAnsi" w:hAnsiTheme="minorHAnsi" w:cstheme="minorHAnsi"/>
                <w:b/>
                <w:bCs/>
                <w:color w:val="000000"/>
              </w:rPr>
              <w:t>Author</w:t>
            </w:r>
          </w:p>
        </w:tc>
        <w:tc>
          <w:tcPr>
            <w:tcW w:w="2254" w:type="dxa"/>
          </w:tcPr>
          <w:p w14:paraId="3E4A6608" w14:textId="5236B8A9" w:rsidR="00224522" w:rsidRPr="00D14177" w:rsidRDefault="00224522" w:rsidP="00224522">
            <w:pPr>
              <w:pStyle w:val="NormalWeb"/>
              <w:rPr>
                <w:rFonts w:asciiTheme="minorHAnsi" w:hAnsiTheme="minorHAnsi" w:cstheme="minorHAnsi"/>
                <w:b/>
                <w:bCs/>
                <w:color w:val="000000"/>
              </w:rPr>
            </w:pPr>
            <w:r w:rsidRPr="00D14177">
              <w:rPr>
                <w:rFonts w:asciiTheme="minorHAnsi" w:hAnsiTheme="minorHAnsi" w:cstheme="minorHAnsi"/>
                <w:b/>
                <w:bCs/>
                <w:color w:val="000000"/>
              </w:rPr>
              <w:t xml:space="preserve">Publisher </w:t>
            </w:r>
          </w:p>
        </w:tc>
        <w:tc>
          <w:tcPr>
            <w:tcW w:w="2254" w:type="dxa"/>
          </w:tcPr>
          <w:p w14:paraId="46894D48" w14:textId="77777777" w:rsidR="00224522" w:rsidRPr="00D14177" w:rsidRDefault="00224522" w:rsidP="00224522">
            <w:pPr>
              <w:pStyle w:val="NormalWeb"/>
              <w:rPr>
                <w:rFonts w:asciiTheme="minorHAnsi" w:hAnsiTheme="minorHAnsi" w:cstheme="minorHAnsi"/>
                <w:b/>
                <w:bCs/>
                <w:color w:val="000000"/>
              </w:rPr>
            </w:pPr>
            <w:r w:rsidRPr="00D14177">
              <w:rPr>
                <w:rFonts w:asciiTheme="minorHAnsi" w:hAnsiTheme="minorHAnsi" w:cstheme="minorHAnsi"/>
                <w:b/>
                <w:bCs/>
                <w:color w:val="000000"/>
              </w:rPr>
              <w:t xml:space="preserve">  Edition</w:t>
            </w:r>
          </w:p>
          <w:p w14:paraId="473919D9" w14:textId="77777777" w:rsidR="00224522" w:rsidRPr="00D14177" w:rsidRDefault="00224522" w:rsidP="00224522">
            <w:pPr>
              <w:pStyle w:val="NormalWeb"/>
              <w:rPr>
                <w:rFonts w:asciiTheme="minorHAnsi" w:hAnsiTheme="minorHAnsi" w:cstheme="minorHAnsi"/>
                <w:b/>
                <w:bCs/>
                <w:color w:val="000000"/>
              </w:rPr>
            </w:pPr>
          </w:p>
        </w:tc>
      </w:tr>
      <w:tr w:rsidR="00224522" w:rsidRPr="00D60198" w14:paraId="4BF68D23" w14:textId="77777777" w:rsidTr="00224522">
        <w:tc>
          <w:tcPr>
            <w:tcW w:w="2254" w:type="dxa"/>
          </w:tcPr>
          <w:p w14:paraId="6E9D9926" w14:textId="6BB53F9E" w:rsidR="00224522" w:rsidRPr="00D60198" w:rsidRDefault="00C121AC" w:rsidP="00224522">
            <w:pPr>
              <w:pStyle w:val="NormalWeb"/>
              <w:rPr>
                <w:rFonts w:asciiTheme="minorHAnsi" w:hAnsiTheme="minorHAnsi" w:cstheme="minorHAnsi"/>
                <w:i/>
                <w:iCs/>
                <w:color w:val="000000"/>
              </w:rPr>
            </w:pPr>
            <w:r w:rsidRPr="00D60198">
              <w:rPr>
                <w:rFonts w:asciiTheme="minorHAnsi" w:hAnsiTheme="minorHAnsi" w:cstheme="minorHAnsi"/>
                <w:i/>
                <w:iCs/>
                <w:color w:val="000000"/>
              </w:rPr>
              <w:t>Cuir an aithne: Cànanas na Gàidhlig</w:t>
            </w:r>
          </w:p>
        </w:tc>
        <w:tc>
          <w:tcPr>
            <w:tcW w:w="2254" w:type="dxa"/>
          </w:tcPr>
          <w:p w14:paraId="2F0936F9" w14:textId="05A6FED6" w:rsidR="00224522" w:rsidRPr="00D60198" w:rsidRDefault="00C121AC" w:rsidP="00224522">
            <w:pPr>
              <w:pStyle w:val="NormalWeb"/>
              <w:rPr>
                <w:rFonts w:asciiTheme="minorHAnsi" w:hAnsiTheme="minorHAnsi" w:cstheme="minorHAnsi"/>
                <w:color w:val="000000"/>
              </w:rPr>
            </w:pPr>
            <w:r w:rsidRPr="00D60198">
              <w:rPr>
                <w:rFonts w:asciiTheme="minorHAnsi" w:hAnsiTheme="minorHAnsi" w:cstheme="minorHAnsi"/>
                <w:color w:val="000000"/>
              </w:rPr>
              <w:t>Sìleas L. NicLeòid</w:t>
            </w:r>
          </w:p>
        </w:tc>
        <w:tc>
          <w:tcPr>
            <w:tcW w:w="2254" w:type="dxa"/>
          </w:tcPr>
          <w:p w14:paraId="0F8EC527" w14:textId="447F2F56" w:rsidR="00224522" w:rsidRPr="00D60198" w:rsidRDefault="00D14177" w:rsidP="00224522">
            <w:pPr>
              <w:pStyle w:val="NormalWeb"/>
              <w:rPr>
                <w:rFonts w:asciiTheme="minorHAnsi" w:hAnsiTheme="minorHAnsi" w:cstheme="minorHAnsi"/>
                <w:color w:val="000000"/>
              </w:rPr>
            </w:pPr>
            <w:r w:rsidRPr="00D60198">
              <w:rPr>
                <w:rFonts w:asciiTheme="minorHAnsi" w:hAnsiTheme="minorHAnsi" w:cstheme="minorHAnsi"/>
                <w:color w:val="000000"/>
              </w:rPr>
              <w:t>(draft</w:t>
            </w:r>
            <w:r w:rsidR="00F733B0">
              <w:rPr>
                <w:rFonts w:asciiTheme="minorHAnsi" w:hAnsiTheme="minorHAnsi" w:cstheme="minorHAnsi"/>
                <w:color w:val="000000"/>
              </w:rPr>
              <w:t xml:space="preserve"> (text book)</w:t>
            </w:r>
            <w:r w:rsidRPr="00D60198">
              <w:rPr>
                <w:rFonts w:asciiTheme="minorHAnsi" w:hAnsiTheme="minorHAnsi" w:cstheme="minorHAnsi"/>
                <w:color w:val="000000"/>
              </w:rPr>
              <w:t>, to be published)</w:t>
            </w:r>
          </w:p>
        </w:tc>
        <w:tc>
          <w:tcPr>
            <w:tcW w:w="2254" w:type="dxa"/>
          </w:tcPr>
          <w:p w14:paraId="732E22B6" w14:textId="77777777" w:rsidR="00224522" w:rsidRPr="00D60198" w:rsidRDefault="00224522" w:rsidP="00224522">
            <w:pPr>
              <w:pStyle w:val="NormalWeb"/>
              <w:rPr>
                <w:rFonts w:asciiTheme="minorHAnsi" w:hAnsiTheme="minorHAnsi" w:cstheme="minorHAnsi"/>
                <w:color w:val="000000"/>
              </w:rPr>
            </w:pPr>
          </w:p>
        </w:tc>
      </w:tr>
      <w:tr w:rsidR="00224522" w:rsidRPr="00D60198" w14:paraId="3887681C" w14:textId="77777777" w:rsidTr="00224522">
        <w:tc>
          <w:tcPr>
            <w:tcW w:w="2254" w:type="dxa"/>
          </w:tcPr>
          <w:p w14:paraId="4C915CA5" w14:textId="057094EB" w:rsidR="00224522" w:rsidRPr="00D60198" w:rsidRDefault="009F7520" w:rsidP="00224522">
            <w:pPr>
              <w:pStyle w:val="NormalWeb"/>
              <w:rPr>
                <w:rFonts w:asciiTheme="minorHAnsi" w:hAnsiTheme="minorHAnsi" w:cstheme="minorHAnsi"/>
                <w:color w:val="000000"/>
              </w:rPr>
            </w:pPr>
            <w:r w:rsidRPr="00D60198">
              <w:rPr>
                <w:rFonts w:asciiTheme="minorHAnsi" w:hAnsiTheme="minorHAnsi" w:cstheme="minorHAnsi"/>
                <w:i/>
                <w:iCs/>
              </w:rPr>
              <w:t>Geàrr-Ghràmar na Gàidhlig.</w:t>
            </w:r>
          </w:p>
        </w:tc>
        <w:tc>
          <w:tcPr>
            <w:tcW w:w="2254" w:type="dxa"/>
          </w:tcPr>
          <w:p w14:paraId="7F9BF31D" w14:textId="647ADA67" w:rsidR="00224522" w:rsidRPr="00D60198" w:rsidRDefault="009F7520" w:rsidP="00224522">
            <w:pPr>
              <w:pStyle w:val="NormalWeb"/>
              <w:rPr>
                <w:rFonts w:asciiTheme="minorHAnsi" w:hAnsiTheme="minorHAnsi" w:cstheme="minorHAnsi"/>
                <w:color w:val="000000"/>
              </w:rPr>
            </w:pPr>
            <w:r w:rsidRPr="00D60198">
              <w:rPr>
                <w:rFonts w:asciiTheme="minorHAnsi" w:hAnsiTheme="minorHAnsi" w:cstheme="minorHAnsi"/>
                <w:color w:val="000000"/>
              </w:rPr>
              <w:t>Richard Cox</w:t>
            </w:r>
          </w:p>
        </w:tc>
        <w:tc>
          <w:tcPr>
            <w:tcW w:w="2254" w:type="dxa"/>
          </w:tcPr>
          <w:p w14:paraId="1CCAA330" w14:textId="331158F4" w:rsidR="00224522" w:rsidRPr="00D60198" w:rsidRDefault="009F7520" w:rsidP="00224522">
            <w:pPr>
              <w:pStyle w:val="NormalWeb"/>
              <w:rPr>
                <w:rFonts w:asciiTheme="minorHAnsi" w:hAnsiTheme="minorHAnsi" w:cstheme="minorHAnsi"/>
                <w:color w:val="000000"/>
              </w:rPr>
            </w:pPr>
            <w:r w:rsidRPr="00D60198">
              <w:rPr>
                <w:rFonts w:asciiTheme="minorHAnsi" w:hAnsiTheme="minorHAnsi" w:cstheme="minorHAnsi"/>
                <w:color w:val="000000"/>
              </w:rPr>
              <w:t>Clò Ostaig</w:t>
            </w:r>
          </w:p>
        </w:tc>
        <w:tc>
          <w:tcPr>
            <w:tcW w:w="2254" w:type="dxa"/>
          </w:tcPr>
          <w:p w14:paraId="24E32176" w14:textId="043D7E54" w:rsidR="00224522" w:rsidRPr="00D60198" w:rsidRDefault="009F7520" w:rsidP="00224522">
            <w:pPr>
              <w:pStyle w:val="NormalWeb"/>
              <w:rPr>
                <w:rFonts w:asciiTheme="minorHAnsi" w:hAnsiTheme="minorHAnsi" w:cstheme="minorHAnsi"/>
                <w:color w:val="000000"/>
              </w:rPr>
            </w:pPr>
            <w:r w:rsidRPr="00D60198">
              <w:rPr>
                <w:rFonts w:asciiTheme="minorHAnsi" w:hAnsiTheme="minorHAnsi" w:cstheme="minorHAnsi"/>
                <w:color w:val="000000"/>
              </w:rPr>
              <w:t>2017</w:t>
            </w:r>
          </w:p>
        </w:tc>
      </w:tr>
      <w:tr w:rsidR="00D60198" w:rsidRPr="00D60198" w14:paraId="64C35C16" w14:textId="77777777" w:rsidTr="00224522">
        <w:tc>
          <w:tcPr>
            <w:tcW w:w="2254" w:type="dxa"/>
          </w:tcPr>
          <w:p w14:paraId="18460F5D" w14:textId="18D40636" w:rsidR="00D60198" w:rsidRPr="00D60198" w:rsidRDefault="00D60198" w:rsidP="00224522">
            <w:pPr>
              <w:pStyle w:val="NormalWeb"/>
              <w:rPr>
                <w:rFonts w:asciiTheme="minorHAnsi" w:hAnsiTheme="minorHAnsi" w:cstheme="minorHAnsi"/>
                <w:i/>
                <w:iCs/>
              </w:rPr>
            </w:pPr>
            <w:r w:rsidRPr="00D60198">
              <w:rPr>
                <w:rFonts w:asciiTheme="minorHAnsi" w:hAnsiTheme="minorHAnsi" w:cstheme="minorHAnsi"/>
                <w:i/>
                <w:iCs/>
              </w:rPr>
              <w:t>Scottish Gaelic: A Comprehensive Grammar</w:t>
            </w:r>
          </w:p>
        </w:tc>
        <w:tc>
          <w:tcPr>
            <w:tcW w:w="2254" w:type="dxa"/>
          </w:tcPr>
          <w:p w14:paraId="52C82B64" w14:textId="5CA3DBB9" w:rsidR="00D60198" w:rsidRPr="00D60198" w:rsidRDefault="00D60198" w:rsidP="00224522">
            <w:pPr>
              <w:pStyle w:val="NormalWeb"/>
              <w:rPr>
                <w:rFonts w:asciiTheme="minorHAnsi" w:hAnsiTheme="minorHAnsi" w:cstheme="minorHAnsi"/>
                <w:color w:val="000000"/>
              </w:rPr>
            </w:pPr>
            <w:r w:rsidRPr="00D60198">
              <w:rPr>
                <w:rFonts w:asciiTheme="minorHAnsi" w:hAnsiTheme="minorHAnsi" w:cstheme="minorHAnsi"/>
                <w:color w:val="000000"/>
              </w:rPr>
              <w:t>William Lamb</w:t>
            </w:r>
          </w:p>
        </w:tc>
        <w:tc>
          <w:tcPr>
            <w:tcW w:w="2254" w:type="dxa"/>
          </w:tcPr>
          <w:p w14:paraId="6435758A" w14:textId="438A743E" w:rsidR="00D60198" w:rsidRPr="00D60198" w:rsidRDefault="00D60198" w:rsidP="00224522">
            <w:pPr>
              <w:pStyle w:val="NormalWeb"/>
              <w:rPr>
                <w:rFonts w:asciiTheme="minorHAnsi" w:hAnsiTheme="minorHAnsi" w:cstheme="minorHAnsi"/>
                <w:color w:val="000000"/>
              </w:rPr>
            </w:pPr>
            <w:r w:rsidRPr="00D60198">
              <w:rPr>
                <w:rFonts w:asciiTheme="minorHAnsi" w:hAnsiTheme="minorHAnsi" w:cstheme="minorHAnsi"/>
                <w:color w:val="000000"/>
              </w:rPr>
              <w:t>Routledge</w:t>
            </w:r>
          </w:p>
        </w:tc>
        <w:tc>
          <w:tcPr>
            <w:tcW w:w="2254" w:type="dxa"/>
          </w:tcPr>
          <w:p w14:paraId="71EB23A5" w14:textId="1BACBB50" w:rsidR="00D60198" w:rsidRPr="00D60198" w:rsidRDefault="00D60198" w:rsidP="00224522">
            <w:pPr>
              <w:pStyle w:val="NormalWeb"/>
              <w:rPr>
                <w:rFonts w:asciiTheme="minorHAnsi" w:hAnsiTheme="minorHAnsi" w:cstheme="minorHAnsi"/>
                <w:color w:val="000000"/>
              </w:rPr>
            </w:pPr>
            <w:r w:rsidRPr="00D60198">
              <w:rPr>
                <w:rFonts w:asciiTheme="minorHAnsi" w:hAnsiTheme="minorHAnsi" w:cstheme="minorHAnsi"/>
                <w:color w:val="000000"/>
              </w:rPr>
              <w:t>2025</w:t>
            </w:r>
          </w:p>
        </w:tc>
      </w:tr>
    </w:tbl>
    <w:p w14:paraId="6B1AC64F" w14:textId="77777777" w:rsidR="00CA4411" w:rsidRDefault="00CA4411" w:rsidP="00CA4411">
      <w:pPr>
        <w:spacing w:line="288" w:lineRule="auto"/>
        <w:ind w:left="284" w:hanging="284"/>
        <w:rPr>
          <w:rFonts w:ascii="Calibri" w:hAnsi="Calibri" w:cs="Calibri"/>
          <w:szCs w:val="28"/>
        </w:rPr>
      </w:pPr>
    </w:p>
    <w:p w14:paraId="10AEB0C5" w14:textId="77777777" w:rsidR="00F733B0" w:rsidRDefault="00F733B0" w:rsidP="00CA4411">
      <w:pPr>
        <w:spacing w:line="288" w:lineRule="auto"/>
        <w:ind w:left="284" w:hanging="284"/>
        <w:rPr>
          <w:rFonts w:ascii="Calibri" w:hAnsi="Calibri" w:cs="Calibri"/>
          <w:szCs w:val="28"/>
        </w:rPr>
      </w:pPr>
    </w:p>
    <w:p w14:paraId="67FE12BD" w14:textId="116D0D95" w:rsidR="00EE45E5" w:rsidRPr="00EE45E5" w:rsidRDefault="00EE45E5" w:rsidP="00224522">
      <w:pPr>
        <w:pStyle w:val="NormalWeb"/>
        <w:rPr>
          <w:rFonts w:ascii="Calibri" w:hAnsi="Calibri" w:cs="Calibri"/>
          <w:b/>
          <w:bCs/>
          <w:color w:val="000000"/>
        </w:rPr>
      </w:pPr>
      <w:r w:rsidRPr="00EE45E5">
        <w:rPr>
          <w:rFonts w:ascii="Calibri" w:hAnsi="Calibri" w:cs="Calibri"/>
          <w:b/>
          <w:bCs/>
          <w:color w:val="000000"/>
        </w:rPr>
        <w:t>Recommended:</w:t>
      </w:r>
    </w:p>
    <w:tbl>
      <w:tblPr>
        <w:tblStyle w:val="TableGrid"/>
        <w:tblW w:w="0" w:type="auto"/>
        <w:tblLook w:val="04A0" w:firstRow="1" w:lastRow="0" w:firstColumn="1" w:lastColumn="0" w:noHBand="0" w:noVBand="1"/>
      </w:tblPr>
      <w:tblGrid>
        <w:gridCol w:w="2254"/>
        <w:gridCol w:w="2254"/>
        <w:gridCol w:w="2254"/>
        <w:gridCol w:w="2254"/>
      </w:tblGrid>
      <w:tr w:rsidR="00EE45E5" w:rsidRPr="00D14177" w14:paraId="64F2070B" w14:textId="77777777" w:rsidTr="6BF8530C">
        <w:tc>
          <w:tcPr>
            <w:tcW w:w="2254" w:type="dxa"/>
          </w:tcPr>
          <w:p w14:paraId="0C9873FE" w14:textId="77777777" w:rsidR="00EE45E5" w:rsidRPr="00D14177" w:rsidRDefault="00EE45E5">
            <w:pPr>
              <w:pStyle w:val="NormalWeb"/>
              <w:rPr>
                <w:rFonts w:asciiTheme="minorHAnsi" w:hAnsiTheme="minorHAnsi" w:cstheme="minorHAnsi"/>
                <w:b/>
                <w:bCs/>
                <w:color w:val="000000"/>
              </w:rPr>
            </w:pPr>
            <w:r w:rsidRPr="00D14177">
              <w:rPr>
                <w:rFonts w:asciiTheme="minorHAnsi" w:hAnsiTheme="minorHAnsi" w:cstheme="minorHAnsi"/>
                <w:b/>
                <w:bCs/>
                <w:color w:val="000000"/>
              </w:rPr>
              <w:t>Title (indicate whether whole or part)</w:t>
            </w:r>
          </w:p>
        </w:tc>
        <w:tc>
          <w:tcPr>
            <w:tcW w:w="2254" w:type="dxa"/>
          </w:tcPr>
          <w:p w14:paraId="4FA69AB5" w14:textId="77777777" w:rsidR="00EE45E5" w:rsidRPr="00D14177" w:rsidRDefault="00EE45E5">
            <w:pPr>
              <w:pStyle w:val="NormalWeb"/>
              <w:rPr>
                <w:rFonts w:asciiTheme="minorHAnsi" w:hAnsiTheme="minorHAnsi" w:cstheme="minorHAnsi"/>
                <w:b/>
                <w:bCs/>
                <w:color w:val="000000"/>
              </w:rPr>
            </w:pPr>
            <w:r w:rsidRPr="00D14177">
              <w:rPr>
                <w:rFonts w:asciiTheme="minorHAnsi" w:hAnsiTheme="minorHAnsi" w:cstheme="minorHAnsi"/>
                <w:b/>
                <w:bCs/>
                <w:color w:val="000000"/>
              </w:rPr>
              <w:t>Author</w:t>
            </w:r>
          </w:p>
        </w:tc>
        <w:tc>
          <w:tcPr>
            <w:tcW w:w="2254" w:type="dxa"/>
          </w:tcPr>
          <w:p w14:paraId="4589FDE0" w14:textId="77777777" w:rsidR="00EE45E5" w:rsidRPr="00D14177" w:rsidRDefault="00EE45E5">
            <w:pPr>
              <w:pStyle w:val="NormalWeb"/>
              <w:rPr>
                <w:rFonts w:asciiTheme="minorHAnsi" w:hAnsiTheme="minorHAnsi" w:cstheme="minorHAnsi"/>
                <w:b/>
                <w:bCs/>
                <w:color w:val="000000"/>
              </w:rPr>
            </w:pPr>
            <w:r w:rsidRPr="00D14177">
              <w:rPr>
                <w:rFonts w:asciiTheme="minorHAnsi" w:hAnsiTheme="minorHAnsi" w:cstheme="minorHAnsi"/>
                <w:b/>
                <w:bCs/>
                <w:color w:val="000000"/>
              </w:rPr>
              <w:t xml:space="preserve">Publisher </w:t>
            </w:r>
          </w:p>
        </w:tc>
        <w:tc>
          <w:tcPr>
            <w:tcW w:w="2254" w:type="dxa"/>
          </w:tcPr>
          <w:p w14:paraId="59DD5855" w14:textId="77777777" w:rsidR="00EE45E5" w:rsidRPr="00D14177" w:rsidRDefault="00EE45E5">
            <w:pPr>
              <w:pStyle w:val="NormalWeb"/>
              <w:rPr>
                <w:rFonts w:asciiTheme="minorHAnsi" w:hAnsiTheme="minorHAnsi" w:cstheme="minorHAnsi"/>
                <w:b/>
                <w:bCs/>
                <w:color w:val="000000"/>
              </w:rPr>
            </w:pPr>
            <w:r w:rsidRPr="00D14177">
              <w:rPr>
                <w:rFonts w:asciiTheme="minorHAnsi" w:hAnsiTheme="minorHAnsi" w:cstheme="minorHAnsi"/>
                <w:b/>
                <w:bCs/>
                <w:color w:val="000000"/>
              </w:rPr>
              <w:t xml:space="preserve">  Edition</w:t>
            </w:r>
          </w:p>
          <w:p w14:paraId="1B92AC8B" w14:textId="77777777" w:rsidR="00EE45E5" w:rsidRPr="00D14177" w:rsidRDefault="00EE45E5">
            <w:pPr>
              <w:pStyle w:val="NormalWeb"/>
              <w:rPr>
                <w:rFonts w:asciiTheme="minorHAnsi" w:hAnsiTheme="minorHAnsi" w:cstheme="minorHAnsi"/>
                <w:b/>
                <w:bCs/>
                <w:color w:val="000000"/>
              </w:rPr>
            </w:pPr>
          </w:p>
        </w:tc>
      </w:tr>
      <w:tr w:rsidR="00E903ED" w:rsidRPr="00F733B0" w14:paraId="5628264A" w14:textId="77777777" w:rsidTr="6BF8530C">
        <w:tc>
          <w:tcPr>
            <w:tcW w:w="2254" w:type="dxa"/>
          </w:tcPr>
          <w:p w14:paraId="2C6BF543" w14:textId="46A8B722" w:rsidR="00E903ED" w:rsidRPr="00F733B0" w:rsidRDefault="00E903ED">
            <w:pPr>
              <w:pStyle w:val="NormalWeb"/>
              <w:rPr>
                <w:rFonts w:ascii="Calibri" w:hAnsi="Calibri" w:cs="Calibri"/>
                <w:i/>
                <w:iCs/>
                <w:sz w:val="22"/>
                <w:szCs w:val="22"/>
              </w:rPr>
            </w:pPr>
            <w:r w:rsidRPr="00F733B0">
              <w:rPr>
                <w:rFonts w:ascii="Calibri" w:hAnsi="Calibri" w:cs="Calibri"/>
                <w:i/>
                <w:iCs/>
                <w:sz w:val="22"/>
                <w:szCs w:val="22"/>
              </w:rPr>
              <w:lastRenderedPageBreak/>
              <w:t>Verb First: On the syntax of verb-initial languages.</w:t>
            </w:r>
          </w:p>
        </w:tc>
        <w:tc>
          <w:tcPr>
            <w:tcW w:w="2254" w:type="dxa"/>
          </w:tcPr>
          <w:p w14:paraId="44ACDF8F" w14:textId="32DB6BEF" w:rsidR="00E903ED" w:rsidRPr="00F733B0" w:rsidRDefault="00E903ED">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Andrew Carnie et al.</w:t>
            </w:r>
          </w:p>
        </w:tc>
        <w:tc>
          <w:tcPr>
            <w:tcW w:w="2254" w:type="dxa"/>
          </w:tcPr>
          <w:p w14:paraId="37095115" w14:textId="273D3B7A" w:rsidR="00E903ED" w:rsidRPr="00F733B0" w:rsidRDefault="00E903ED">
            <w:pPr>
              <w:pStyle w:val="NormalWeb"/>
              <w:rPr>
                <w:rFonts w:ascii="Calibri" w:hAnsi="Calibri" w:cs="Calibri"/>
                <w:sz w:val="22"/>
                <w:szCs w:val="22"/>
              </w:rPr>
            </w:pPr>
            <w:r w:rsidRPr="00F733B0">
              <w:rPr>
                <w:rFonts w:ascii="Calibri" w:hAnsi="Calibri" w:cs="Calibri"/>
                <w:sz w:val="22"/>
                <w:szCs w:val="22"/>
              </w:rPr>
              <w:t>John Benjamins Publishing Company</w:t>
            </w:r>
          </w:p>
        </w:tc>
        <w:tc>
          <w:tcPr>
            <w:tcW w:w="2254" w:type="dxa"/>
          </w:tcPr>
          <w:p w14:paraId="7B786E30" w14:textId="7418C837" w:rsidR="00E903ED" w:rsidRPr="00F733B0" w:rsidRDefault="00E903ED">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2005</w:t>
            </w:r>
          </w:p>
        </w:tc>
      </w:tr>
      <w:tr w:rsidR="00EE45E5" w:rsidRPr="00F733B0" w14:paraId="10F335B1" w14:textId="77777777" w:rsidTr="6BF8530C">
        <w:tc>
          <w:tcPr>
            <w:tcW w:w="2254" w:type="dxa"/>
          </w:tcPr>
          <w:p w14:paraId="10A1A305" w14:textId="44042C3E" w:rsidR="00EE45E5" w:rsidRPr="00F733B0" w:rsidRDefault="00D47D37">
            <w:pPr>
              <w:pStyle w:val="NormalWeb"/>
              <w:rPr>
                <w:rFonts w:ascii="Calibri" w:hAnsi="Calibri" w:cs="Calibri"/>
                <w:sz w:val="22"/>
                <w:szCs w:val="22"/>
              </w:rPr>
            </w:pPr>
            <w:r w:rsidRPr="00F733B0">
              <w:rPr>
                <w:rFonts w:ascii="Calibri" w:hAnsi="Calibri" w:cs="Calibri"/>
                <w:i/>
                <w:iCs/>
                <w:sz w:val="22"/>
                <w:szCs w:val="22"/>
              </w:rPr>
              <w:t>Formal Approaches to Celtic Linguistics.</w:t>
            </w:r>
            <w:r w:rsidRPr="00F733B0">
              <w:rPr>
                <w:rFonts w:ascii="Calibri" w:hAnsi="Calibri" w:cs="Calibri"/>
                <w:sz w:val="22"/>
                <w:szCs w:val="22"/>
              </w:rPr>
              <w:t xml:space="preserve"> </w:t>
            </w:r>
          </w:p>
          <w:p w14:paraId="340513D4" w14:textId="2D93782A" w:rsidR="0090139A" w:rsidRPr="00F733B0" w:rsidRDefault="0090139A">
            <w:pPr>
              <w:pStyle w:val="NormalWeb"/>
              <w:rPr>
                <w:rFonts w:asciiTheme="minorHAnsi" w:hAnsiTheme="minorHAnsi" w:cstheme="minorHAnsi"/>
                <w:i/>
                <w:iCs/>
                <w:color w:val="000000"/>
                <w:sz w:val="22"/>
                <w:szCs w:val="22"/>
              </w:rPr>
            </w:pPr>
            <w:r w:rsidRPr="00F733B0">
              <w:rPr>
                <w:rFonts w:ascii="Calibri" w:hAnsi="Calibri" w:cs="Calibri"/>
                <w:sz w:val="22"/>
                <w:szCs w:val="22"/>
              </w:rPr>
              <w:t>(Chapter:  'The Semantics of Scottish Gaelic Tense and Aspect')</w:t>
            </w:r>
          </w:p>
        </w:tc>
        <w:tc>
          <w:tcPr>
            <w:tcW w:w="2254" w:type="dxa"/>
          </w:tcPr>
          <w:p w14:paraId="41D675E5" w14:textId="0BCACB2D" w:rsidR="00EE45E5" w:rsidRPr="00F733B0" w:rsidRDefault="00D47D37">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 xml:space="preserve">Andrew Carnie; relevant </w:t>
            </w:r>
            <w:r w:rsidR="0090139A" w:rsidRPr="00F733B0">
              <w:rPr>
                <w:rFonts w:asciiTheme="minorHAnsi" w:hAnsiTheme="minorHAnsi" w:cstheme="minorHAnsi"/>
                <w:color w:val="000000"/>
                <w:sz w:val="22"/>
                <w:szCs w:val="22"/>
              </w:rPr>
              <w:t>chapter by Sylvia Reed</w:t>
            </w:r>
            <w:r w:rsidRPr="00F733B0">
              <w:rPr>
                <w:rFonts w:asciiTheme="minorHAnsi" w:hAnsiTheme="minorHAnsi" w:cstheme="minorHAnsi"/>
                <w:color w:val="000000"/>
                <w:sz w:val="22"/>
                <w:szCs w:val="22"/>
              </w:rPr>
              <w:t xml:space="preserve"> </w:t>
            </w:r>
          </w:p>
        </w:tc>
        <w:tc>
          <w:tcPr>
            <w:tcW w:w="2254" w:type="dxa"/>
          </w:tcPr>
          <w:p w14:paraId="5B75AFC7" w14:textId="4EDBFDFD" w:rsidR="00EE45E5" w:rsidRPr="00F733B0" w:rsidRDefault="0090139A">
            <w:pPr>
              <w:pStyle w:val="NormalWeb"/>
              <w:rPr>
                <w:rFonts w:asciiTheme="minorHAnsi" w:hAnsiTheme="minorHAnsi" w:cstheme="minorHAnsi"/>
                <w:color w:val="000000"/>
                <w:sz w:val="22"/>
                <w:szCs w:val="22"/>
              </w:rPr>
            </w:pPr>
            <w:r w:rsidRPr="00F733B0">
              <w:rPr>
                <w:rFonts w:ascii="Calibri" w:hAnsi="Calibri" w:cs="Calibri"/>
                <w:sz w:val="22"/>
                <w:szCs w:val="22"/>
              </w:rPr>
              <w:t>Cambridge Scholars Publishing</w:t>
            </w:r>
          </w:p>
        </w:tc>
        <w:tc>
          <w:tcPr>
            <w:tcW w:w="2254" w:type="dxa"/>
          </w:tcPr>
          <w:p w14:paraId="4CE53A1D" w14:textId="6F6AE8EF" w:rsidR="00EE45E5" w:rsidRPr="00F733B0" w:rsidRDefault="0090139A">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2011</w:t>
            </w:r>
          </w:p>
        </w:tc>
      </w:tr>
      <w:tr w:rsidR="00EE45E5" w:rsidRPr="00F733B0" w14:paraId="1FBD8838" w14:textId="77777777" w:rsidTr="6BF8530C">
        <w:tc>
          <w:tcPr>
            <w:tcW w:w="2254" w:type="dxa"/>
          </w:tcPr>
          <w:p w14:paraId="5D5F81E5" w14:textId="62843C15" w:rsidR="00EE45E5" w:rsidRPr="00F733B0" w:rsidRDefault="0042327A" w:rsidP="0042327A">
            <w:pPr>
              <w:pStyle w:val="NormalWeb"/>
              <w:rPr>
                <w:color w:val="000000"/>
                <w:sz w:val="22"/>
                <w:szCs w:val="22"/>
              </w:rPr>
            </w:pPr>
            <w:r w:rsidRPr="00F733B0">
              <w:rPr>
                <w:rFonts w:ascii="Calibri" w:hAnsi="Calibri" w:cs="Calibri"/>
                <w:i/>
                <w:iCs/>
                <w:sz w:val="22"/>
                <w:szCs w:val="22"/>
              </w:rPr>
              <w:t>The Grammar of Words: An Introduction to Linguistic Morphology</w:t>
            </w:r>
            <w:r w:rsidRPr="00F733B0">
              <w:rPr>
                <w:rFonts w:ascii="Calibri" w:hAnsi="Calibri" w:cs="Calibri"/>
                <w:sz w:val="22"/>
                <w:szCs w:val="22"/>
              </w:rPr>
              <w:t xml:space="preserve">. </w:t>
            </w:r>
          </w:p>
        </w:tc>
        <w:tc>
          <w:tcPr>
            <w:tcW w:w="2254" w:type="dxa"/>
          </w:tcPr>
          <w:p w14:paraId="340709AE" w14:textId="5FBF3EC1" w:rsidR="00EE45E5" w:rsidRPr="00F733B0" w:rsidRDefault="0042327A">
            <w:pPr>
              <w:pStyle w:val="NormalWeb"/>
              <w:rPr>
                <w:color w:val="000000"/>
                <w:sz w:val="22"/>
                <w:szCs w:val="22"/>
              </w:rPr>
            </w:pPr>
            <w:r w:rsidRPr="00F733B0">
              <w:rPr>
                <w:rFonts w:ascii="Calibri" w:hAnsi="Calibri" w:cs="Calibri"/>
                <w:sz w:val="22"/>
                <w:szCs w:val="22"/>
              </w:rPr>
              <w:t>Booij, Geert</w:t>
            </w:r>
          </w:p>
        </w:tc>
        <w:tc>
          <w:tcPr>
            <w:tcW w:w="2254" w:type="dxa"/>
          </w:tcPr>
          <w:p w14:paraId="0D0B29BD" w14:textId="7C81BFA6" w:rsidR="00EE45E5" w:rsidRPr="00F733B0" w:rsidRDefault="0042327A">
            <w:pPr>
              <w:pStyle w:val="NormalWeb"/>
              <w:rPr>
                <w:rFonts w:ascii="Calibri" w:hAnsi="Calibri" w:cs="Calibri"/>
                <w:color w:val="000000"/>
                <w:sz w:val="22"/>
                <w:szCs w:val="22"/>
              </w:rPr>
            </w:pPr>
            <w:r w:rsidRPr="00F733B0">
              <w:rPr>
                <w:rFonts w:ascii="Calibri" w:hAnsi="Calibri" w:cs="Calibri"/>
                <w:color w:val="000000"/>
                <w:sz w:val="22"/>
                <w:szCs w:val="22"/>
              </w:rPr>
              <w:t>Oxford University Press</w:t>
            </w:r>
          </w:p>
        </w:tc>
        <w:tc>
          <w:tcPr>
            <w:tcW w:w="2254" w:type="dxa"/>
          </w:tcPr>
          <w:p w14:paraId="004CDCC1" w14:textId="3764EEDA" w:rsidR="00EE45E5" w:rsidRPr="00F733B0" w:rsidRDefault="0042327A">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2007</w:t>
            </w:r>
          </w:p>
        </w:tc>
      </w:tr>
      <w:tr w:rsidR="00C36125" w:rsidRPr="00F733B0" w14:paraId="5800A363" w14:textId="77777777" w:rsidTr="6BF8530C">
        <w:tc>
          <w:tcPr>
            <w:tcW w:w="2254" w:type="dxa"/>
          </w:tcPr>
          <w:p w14:paraId="415D9B8D" w14:textId="08835D1C" w:rsidR="00C36125" w:rsidRPr="00F733B0" w:rsidRDefault="00C36125" w:rsidP="0042327A">
            <w:pPr>
              <w:pStyle w:val="NormalWeb"/>
              <w:rPr>
                <w:rFonts w:ascii="Calibri" w:hAnsi="Calibri" w:cs="Calibri"/>
                <w:i/>
                <w:iCs/>
                <w:sz w:val="22"/>
                <w:szCs w:val="22"/>
              </w:rPr>
            </w:pPr>
            <w:r w:rsidRPr="00F733B0">
              <w:rPr>
                <w:rFonts w:ascii="Calibri" w:hAnsi="Calibri" w:cs="Calibri"/>
                <w:i/>
                <w:iCs/>
                <w:sz w:val="22"/>
                <w:szCs w:val="22"/>
              </w:rPr>
              <w:t>Studies in the Way of Words.</w:t>
            </w:r>
          </w:p>
        </w:tc>
        <w:tc>
          <w:tcPr>
            <w:tcW w:w="2254" w:type="dxa"/>
          </w:tcPr>
          <w:p w14:paraId="3F254C16" w14:textId="2558988A" w:rsidR="00C36125" w:rsidRPr="00F733B0" w:rsidRDefault="00C36125">
            <w:pPr>
              <w:pStyle w:val="NormalWeb"/>
              <w:rPr>
                <w:rFonts w:ascii="Calibri" w:hAnsi="Calibri" w:cs="Calibri"/>
                <w:sz w:val="22"/>
                <w:szCs w:val="22"/>
              </w:rPr>
            </w:pPr>
            <w:r w:rsidRPr="00F733B0">
              <w:rPr>
                <w:rFonts w:ascii="Calibri" w:hAnsi="Calibri" w:cs="Calibri"/>
                <w:sz w:val="22"/>
                <w:szCs w:val="22"/>
              </w:rPr>
              <w:t>Paul Grice</w:t>
            </w:r>
          </w:p>
        </w:tc>
        <w:tc>
          <w:tcPr>
            <w:tcW w:w="2254" w:type="dxa"/>
          </w:tcPr>
          <w:p w14:paraId="14E4B5FF" w14:textId="7E1EA37C" w:rsidR="00C36125" w:rsidRPr="00F733B0" w:rsidRDefault="00C36125">
            <w:pPr>
              <w:pStyle w:val="NormalWeb"/>
              <w:rPr>
                <w:rFonts w:ascii="Calibri" w:hAnsi="Calibri" w:cs="Calibri"/>
                <w:color w:val="000000"/>
                <w:sz w:val="22"/>
                <w:szCs w:val="22"/>
              </w:rPr>
            </w:pPr>
            <w:r w:rsidRPr="00F733B0">
              <w:rPr>
                <w:rFonts w:ascii="Calibri" w:hAnsi="Calibri" w:cs="Calibri"/>
                <w:color w:val="000000"/>
                <w:sz w:val="22"/>
                <w:szCs w:val="22"/>
              </w:rPr>
              <w:t>Harvard UP</w:t>
            </w:r>
          </w:p>
        </w:tc>
        <w:tc>
          <w:tcPr>
            <w:tcW w:w="2254" w:type="dxa"/>
          </w:tcPr>
          <w:p w14:paraId="2526AE7C" w14:textId="2CBE6E6C" w:rsidR="00C36125" w:rsidRPr="00F733B0" w:rsidRDefault="00C36125">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1989</w:t>
            </w:r>
          </w:p>
        </w:tc>
      </w:tr>
      <w:tr w:rsidR="00F733B0" w:rsidRPr="00F733B0" w14:paraId="72C31016" w14:textId="77777777" w:rsidTr="6BF8530C">
        <w:tc>
          <w:tcPr>
            <w:tcW w:w="2254" w:type="dxa"/>
          </w:tcPr>
          <w:p w14:paraId="20726B91" w14:textId="3078C64C" w:rsidR="00F733B0" w:rsidRPr="00F733B0" w:rsidRDefault="00F733B0" w:rsidP="0042327A">
            <w:pPr>
              <w:pStyle w:val="NormalWeb"/>
              <w:rPr>
                <w:rFonts w:ascii="Calibri" w:hAnsi="Calibri" w:cs="Calibri"/>
                <w:i/>
                <w:iCs/>
                <w:sz w:val="22"/>
                <w:szCs w:val="22"/>
              </w:rPr>
            </w:pPr>
            <w:r>
              <w:rPr>
                <w:rFonts w:ascii="Calibri" w:hAnsi="Calibri" w:cs="Calibri"/>
                <w:i/>
                <w:iCs/>
                <w:sz w:val="22"/>
                <w:szCs w:val="22"/>
              </w:rPr>
              <w:t>The Handbook of Pragmatics.</w:t>
            </w:r>
          </w:p>
        </w:tc>
        <w:tc>
          <w:tcPr>
            <w:tcW w:w="2254" w:type="dxa"/>
          </w:tcPr>
          <w:p w14:paraId="60954B34" w14:textId="391CD669" w:rsidR="00F733B0" w:rsidRPr="00F733B0" w:rsidRDefault="00F733B0">
            <w:pPr>
              <w:pStyle w:val="NormalWeb"/>
              <w:rPr>
                <w:rFonts w:ascii="Calibri" w:hAnsi="Calibri" w:cs="Calibri"/>
                <w:sz w:val="22"/>
                <w:szCs w:val="22"/>
              </w:rPr>
            </w:pPr>
            <w:r>
              <w:rPr>
                <w:rFonts w:ascii="Calibri" w:hAnsi="Calibri" w:cs="Calibri"/>
                <w:sz w:val="22"/>
                <w:szCs w:val="22"/>
              </w:rPr>
              <w:t>L</w:t>
            </w:r>
            <w:r w:rsidR="00A11435">
              <w:rPr>
                <w:rFonts w:ascii="Calibri" w:hAnsi="Calibri" w:cs="Calibri"/>
                <w:sz w:val="22"/>
                <w:szCs w:val="22"/>
              </w:rPr>
              <w:t>aurence</w:t>
            </w:r>
            <w:r>
              <w:rPr>
                <w:rFonts w:ascii="Calibri" w:hAnsi="Calibri" w:cs="Calibri"/>
                <w:sz w:val="22"/>
                <w:szCs w:val="22"/>
              </w:rPr>
              <w:t xml:space="preserve"> Horn</w:t>
            </w:r>
            <w:r w:rsidR="00316E96">
              <w:rPr>
                <w:rFonts w:ascii="Calibri" w:hAnsi="Calibri" w:cs="Calibri"/>
                <w:sz w:val="22"/>
                <w:szCs w:val="22"/>
              </w:rPr>
              <w:t xml:space="preserve"> &amp; </w:t>
            </w:r>
            <w:r>
              <w:rPr>
                <w:rFonts w:ascii="Calibri" w:hAnsi="Calibri" w:cs="Calibri"/>
                <w:sz w:val="22"/>
                <w:szCs w:val="22"/>
              </w:rPr>
              <w:t>G</w:t>
            </w:r>
            <w:r w:rsidR="00316E96">
              <w:rPr>
                <w:rFonts w:ascii="Calibri" w:hAnsi="Calibri" w:cs="Calibri"/>
                <w:sz w:val="22"/>
                <w:szCs w:val="22"/>
              </w:rPr>
              <w:t>regory</w:t>
            </w:r>
            <w:r>
              <w:rPr>
                <w:rFonts w:ascii="Calibri" w:hAnsi="Calibri" w:cs="Calibri"/>
                <w:sz w:val="22"/>
                <w:szCs w:val="22"/>
              </w:rPr>
              <w:t xml:space="preserve"> Ward</w:t>
            </w:r>
          </w:p>
        </w:tc>
        <w:tc>
          <w:tcPr>
            <w:tcW w:w="2254" w:type="dxa"/>
          </w:tcPr>
          <w:p w14:paraId="5A72E633" w14:textId="596B0C28" w:rsidR="00F733B0" w:rsidRPr="00F733B0" w:rsidRDefault="00316E96">
            <w:pPr>
              <w:pStyle w:val="NormalWeb"/>
              <w:rPr>
                <w:rFonts w:ascii="Calibri" w:hAnsi="Calibri" w:cs="Calibri"/>
                <w:color w:val="000000"/>
                <w:sz w:val="22"/>
                <w:szCs w:val="22"/>
              </w:rPr>
            </w:pPr>
            <w:r>
              <w:rPr>
                <w:rFonts w:ascii="Calibri" w:hAnsi="Calibri" w:cs="Calibri"/>
                <w:color w:val="000000"/>
                <w:sz w:val="22"/>
                <w:szCs w:val="22"/>
              </w:rPr>
              <w:t>Blackwell</w:t>
            </w:r>
          </w:p>
        </w:tc>
        <w:tc>
          <w:tcPr>
            <w:tcW w:w="2254" w:type="dxa"/>
          </w:tcPr>
          <w:p w14:paraId="04F62A57" w14:textId="7836699D" w:rsidR="00F733B0" w:rsidRPr="00F733B0" w:rsidRDefault="00A1143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2004</w:t>
            </w:r>
          </w:p>
        </w:tc>
      </w:tr>
      <w:tr w:rsidR="0066478D" w:rsidRPr="00F733B0" w14:paraId="5AC0FB76" w14:textId="77777777" w:rsidTr="6BF8530C">
        <w:tc>
          <w:tcPr>
            <w:tcW w:w="2254" w:type="dxa"/>
          </w:tcPr>
          <w:p w14:paraId="7826135A" w14:textId="387BCFFC" w:rsidR="0066478D" w:rsidRPr="00F733B0" w:rsidRDefault="0066478D" w:rsidP="0042327A">
            <w:pPr>
              <w:pStyle w:val="NormalWeb"/>
              <w:rPr>
                <w:rFonts w:ascii="Calibri" w:hAnsi="Calibri" w:cs="Calibri"/>
                <w:i/>
                <w:iCs/>
                <w:sz w:val="22"/>
                <w:szCs w:val="22"/>
              </w:rPr>
            </w:pPr>
            <w:r w:rsidRPr="00F733B0">
              <w:rPr>
                <w:rFonts w:ascii="Calibri" w:hAnsi="Calibri" w:cs="Calibri"/>
                <w:i/>
                <w:iCs/>
                <w:sz w:val="22"/>
                <w:szCs w:val="22"/>
              </w:rPr>
              <w:t>Word-Formation: An International Handbook of the Languages of Europe.</w:t>
            </w:r>
            <w:r w:rsidRPr="00F733B0">
              <w:rPr>
                <w:rFonts w:ascii="Calibri" w:hAnsi="Calibri" w:cs="Calibri"/>
                <w:sz w:val="22"/>
                <w:szCs w:val="22"/>
              </w:rPr>
              <w:t xml:space="preserve"> </w:t>
            </w:r>
          </w:p>
        </w:tc>
        <w:tc>
          <w:tcPr>
            <w:tcW w:w="2254" w:type="dxa"/>
          </w:tcPr>
          <w:p w14:paraId="67C16877" w14:textId="7058463F" w:rsidR="0066478D" w:rsidRPr="00F733B0" w:rsidRDefault="0066478D">
            <w:pPr>
              <w:pStyle w:val="NormalWeb"/>
              <w:rPr>
                <w:rFonts w:ascii="Calibri" w:hAnsi="Calibri" w:cs="Calibri"/>
                <w:sz w:val="22"/>
                <w:szCs w:val="22"/>
              </w:rPr>
            </w:pPr>
            <w:r w:rsidRPr="00F733B0">
              <w:rPr>
                <w:rFonts w:ascii="Calibri" w:hAnsi="Calibri" w:cs="Calibri"/>
                <w:sz w:val="22"/>
                <w:szCs w:val="22"/>
              </w:rPr>
              <w:t>Peter Mueller et al.</w:t>
            </w:r>
          </w:p>
        </w:tc>
        <w:tc>
          <w:tcPr>
            <w:tcW w:w="2254" w:type="dxa"/>
          </w:tcPr>
          <w:p w14:paraId="01D19857" w14:textId="149414E3" w:rsidR="0066478D" w:rsidRPr="00F733B0" w:rsidRDefault="00912E19">
            <w:pPr>
              <w:pStyle w:val="NormalWeb"/>
              <w:rPr>
                <w:rFonts w:ascii="Calibri" w:hAnsi="Calibri" w:cs="Calibri"/>
                <w:color w:val="000000"/>
                <w:sz w:val="22"/>
                <w:szCs w:val="22"/>
              </w:rPr>
            </w:pPr>
            <w:r w:rsidRPr="00F733B0">
              <w:rPr>
                <w:rFonts w:ascii="Calibri" w:hAnsi="Calibri" w:cs="Calibri"/>
                <w:sz w:val="22"/>
                <w:szCs w:val="22"/>
              </w:rPr>
              <w:t>De Gruyter Mouton</w:t>
            </w:r>
          </w:p>
        </w:tc>
        <w:tc>
          <w:tcPr>
            <w:tcW w:w="2254" w:type="dxa"/>
          </w:tcPr>
          <w:p w14:paraId="60CE05CA" w14:textId="77777777" w:rsidR="0066478D" w:rsidRPr="00F733B0" w:rsidRDefault="0066478D">
            <w:pPr>
              <w:pStyle w:val="NormalWeb"/>
              <w:rPr>
                <w:rFonts w:asciiTheme="minorHAnsi" w:hAnsiTheme="minorHAnsi" w:cstheme="minorHAnsi"/>
                <w:color w:val="000000"/>
                <w:sz w:val="22"/>
                <w:szCs w:val="22"/>
              </w:rPr>
            </w:pPr>
          </w:p>
        </w:tc>
      </w:tr>
      <w:tr w:rsidR="0042327A" w:rsidRPr="00F733B0" w14:paraId="6CECEE96" w14:textId="77777777" w:rsidTr="6BF8530C">
        <w:tc>
          <w:tcPr>
            <w:tcW w:w="2254" w:type="dxa"/>
          </w:tcPr>
          <w:p w14:paraId="605AC467" w14:textId="0FA69EE1" w:rsidR="0042327A" w:rsidRPr="00F733B0" w:rsidRDefault="003E092D" w:rsidP="0042327A">
            <w:pPr>
              <w:pStyle w:val="NormalWeb"/>
              <w:rPr>
                <w:rFonts w:ascii="Calibri" w:hAnsi="Calibri" w:cs="Calibri"/>
                <w:i/>
                <w:iCs/>
                <w:sz w:val="22"/>
                <w:szCs w:val="22"/>
              </w:rPr>
            </w:pPr>
            <w:r w:rsidRPr="00F733B0">
              <w:rPr>
                <w:rFonts w:ascii="Calibri" w:hAnsi="Calibri" w:cs="Calibri"/>
                <w:i/>
                <w:iCs/>
                <w:sz w:val="22"/>
                <w:szCs w:val="22"/>
              </w:rPr>
              <w:t>The Edinburgh Companion to the Gaelic Language</w:t>
            </w:r>
            <w:r w:rsidR="00C36125" w:rsidRPr="00F733B0">
              <w:rPr>
                <w:rFonts w:ascii="Calibri" w:hAnsi="Calibri" w:cs="Calibri"/>
                <w:i/>
                <w:iCs/>
                <w:sz w:val="22"/>
                <w:szCs w:val="22"/>
              </w:rPr>
              <w:t>.</w:t>
            </w:r>
          </w:p>
          <w:p w14:paraId="5C25AB51" w14:textId="240AE838" w:rsidR="003E092D" w:rsidRPr="00F733B0" w:rsidRDefault="003E092D" w:rsidP="0042327A">
            <w:pPr>
              <w:pStyle w:val="NormalWeb"/>
              <w:rPr>
                <w:rFonts w:ascii="Calibri" w:hAnsi="Calibri" w:cs="Calibri"/>
                <w:i/>
                <w:iCs/>
                <w:sz w:val="22"/>
                <w:szCs w:val="22"/>
              </w:rPr>
            </w:pPr>
            <w:r w:rsidRPr="00F733B0">
              <w:rPr>
                <w:rFonts w:ascii="Calibri" w:hAnsi="Calibri" w:cs="Calibri"/>
                <w:sz w:val="22"/>
                <w:szCs w:val="22"/>
              </w:rPr>
              <w:t>(Chapters</w:t>
            </w:r>
            <w:r w:rsidR="00D04E70" w:rsidRPr="00F733B0">
              <w:rPr>
                <w:rFonts w:ascii="Calibri" w:hAnsi="Calibri" w:cs="Calibri"/>
                <w:i/>
                <w:iCs/>
                <w:sz w:val="22"/>
                <w:szCs w:val="22"/>
              </w:rPr>
              <w:t xml:space="preserve">: </w:t>
            </w:r>
            <w:r w:rsidRPr="00F733B0">
              <w:rPr>
                <w:rFonts w:ascii="Calibri" w:hAnsi="Calibri" w:cs="Calibri"/>
                <w:i/>
                <w:iCs/>
                <w:sz w:val="22"/>
                <w:szCs w:val="22"/>
              </w:rPr>
              <w:t>Gaelic Morphology</w:t>
            </w:r>
            <w:r w:rsidR="00E85861" w:rsidRPr="00F733B0">
              <w:rPr>
                <w:rFonts w:ascii="Calibri" w:hAnsi="Calibri" w:cs="Calibri"/>
                <w:i/>
                <w:iCs/>
                <w:sz w:val="22"/>
                <w:szCs w:val="22"/>
              </w:rPr>
              <w:t>,</w:t>
            </w:r>
            <w:r w:rsidRPr="00F733B0">
              <w:rPr>
                <w:rFonts w:ascii="Calibri" w:hAnsi="Calibri" w:cs="Calibri"/>
                <w:i/>
                <w:iCs/>
                <w:sz w:val="22"/>
                <w:szCs w:val="22"/>
              </w:rPr>
              <w:t xml:space="preserve"> Gaelic Syntax</w:t>
            </w:r>
            <w:r w:rsidRPr="00F733B0">
              <w:rPr>
                <w:rFonts w:ascii="Calibri" w:hAnsi="Calibri" w:cs="Calibri"/>
                <w:sz w:val="22"/>
                <w:szCs w:val="22"/>
              </w:rPr>
              <w:t xml:space="preserve"> and </w:t>
            </w:r>
            <w:r w:rsidR="00D04E70" w:rsidRPr="00F733B0">
              <w:rPr>
                <w:rFonts w:ascii="Calibri" w:hAnsi="Calibri" w:cs="Calibri"/>
                <w:i/>
                <w:iCs/>
                <w:sz w:val="22"/>
                <w:szCs w:val="22"/>
              </w:rPr>
              <w:t>Phonology</w:t>
            </w:r>
            <w:r w:rsidR="00E85861" w:rsidRPr="00F733B0">
              <w:rPr>
                <w:rFonts w:ascii="Calibri" w:hAnsi="Calibri" w:cs="Calibri"/>
                <w:i/>
                <w:iCs/>
                <w:sz w:val="22"/>
                <w:szCs w:val="22"/>
              </w:rPr>
              <w:t xml:space="preserve"> </w:t>
            </w:r>
            <w:r w:rsidR="00D04E70" w:rsidRPr="00F733B0">
              <w:rPr>
                <w:rFonts w:ascii="Calibri" w:hAnsi="Calibri" w:cs="Calibri"/>
                <w:i/>
                <w:iCs/>
                <w:sz w:val="22"/>
                <w:szCs w:val="22"/>
              </w:rPr>
              <w:t>in Modern Gaelic</w:t>
            </w:r>
            <w:r w:rsidR="00E85861" w:rsidRPr="00F733B0">
              <w:rPr>
                <w:rFonts w:ascii="Calibri" w:hAnsi="Calibri" w:cs="Calibri"/>
                <w:i/>
                <w:iCs/>
                <w:sz w:val="22"/>
                <w:szCs w:val="22"/>
              </w:rPr>
              <w:t>)</w:t>
            </w:r>
          </w:p>
        </w:tc>
        <w:tc>
          <w:tcPr>
            <w:tcW w:w="2254" w:type="dxa"/>
          </w:tcPr>
          <w:p w14:paraId="2C2A1872" w14:textId="3C3784B9" w:rsidR="0042327A" w:rsidRPr="00F733B0" w:rsidRDefault="1A17F095">
            <w:pPr>
              <w:pStyle w:val="NormalWeb"/>
              <w:rPr>
                <w:rFonts w:ascii="Calibri" w:hAnsi="Calibri" w:cs="Calibri"/>
                <w:sz w:val="22"/>
                <w:szCs w:val="22"/>
              </w:rPr>
            </w:pPr>
            <w:r w:rsidRPr="6BF8530C">
              <w:rPr>
                <w:rFonts w:ascii="Calibri" w:hAnsi="Calibri" w:cs="Calibri"/>
                <w:sz w:val="22"/>
                <w:szCs w:val="22"/>
              </w:rPr>
              <w:t xml:space="preserve">Moray Watson </w:t>
            </w:r>
            <w:r w:rsidR="33B5564F" w:rsidRPr="6BF8530C">
              <w:rPr>
                <w:rFonts w:ascii="Calibri" w:hAnsi="Calibri" w:cs="Calibri"/>
                <w:sz w:val="22"/>
                <w:szCs w:val="22"/>
              </w:rPr>
              <w:t>and</w:t>
            </w:r>
            <w:r w:rsidRPr="6BF8530C">
              <w:rPr>
                <w:rFonts w:ascii="Calibri" w:hAnsi="Calibri" w:cs="Calibri"/>
                <w:sz w:val="22"/>
                <w:szCs w:val="22"/>
              </w:rPr>
              <w:t xml:space="preserve"> Michelle Macleod (eds.)</w:t>
            </w:r>
            <w:r w:rsidR="7BD26E0E" w:rsidRPr="6BF8530C">
              <w:rPr>
                <w:rFonts w:ascii="Calibri" w:hAnsi="Calibri" w:cs="Calibri"/>
                <w:sz w:val="22"/>
                <w:szCs w:val="22"/>
              </w:rPr>
              <w:t>; relevant chapters</w:t>
            </w:r>
            <w:r w:rsidR="33BBB96B" w:rsidRPr="6BF8530C">
              <w:rPr>
                <w:rFonts w:ascii="Calibri" w:hAnsi="Calibri" w:cs="Calibri"/>
                <w:sz w:val="22"/>
                <w:szCs w:val="22"/>
              </w:rPr>
              <w:t xml:space="preserve"> by David Adger, Anna Bosch</w:t>
            </w:r>
          </w:p>
        </w:tc>
        <w:tc>
          <w:tcPr>
            <w:tcW w:w="2254" w:type="dxa"/>
          </w:tcPr>
          <w:p w14:paraId="65F894F8" w14:textId="1E341975" w:rsidR="0042327A" w:rsidRPr="00F733B0" w:rsidRDefault="000A72A9">
            <w:pPr>
              <w:pStyle w:val="NormalWeb"/>
              <w:rPr>
                <w:rFonts w:ascii="Calibri" w:hAnsi="Calibri" w:cs="Calibri"/>
                <w:color w:val="000000"/>
                <w:sz w:val="22"/>
                <w:szCs w:val="22"/>
              </w:rPr>
            </w:pPr>
            <w:r w:rsidRPr="00F733B0">
              <w:rPr>
                <w:rFonts w:ascii="Calibri" w:hAnsi="Calibri" w:cs="Calibri"/>
                <w:color w:val="000000"/>
                <w:sz w:val="22"/>
                <w:szCs w:val="22"/>
              </w:rPr>
              <w:t>Edinburgh University Press</w:t>
            </w:r>
          </w:p>
        </w:tc>
        <w:tc>
          <w:tcPr>
            <w:tcW w:w="2254" w:type="dxa"/>
          </w:tcPr>
          <w:p w14:paraId="0C77D9D8" w14:textId="359BEC94" w:rsidR="0042327A" w:rsidRPr="00F733B0" w:rsidRDefault="000A72A9">
            <w:pPr>
              <w:pStyle w:val="NormalWeb"/>
              <w:rPr>
                <w:rFonts w:asciiTheme="minorHAnsi" w:hAnsiTheme="minorHAnsi" w:cstheme="minorHAnsi"/>
                <w:color w:val="000000"/>
                <w:sz w:val="22"/>
                <w:szCs w:val="22"/>
              </w:rPr>
            </w:pPr>
            <w:r w:rsidRPr="00F733B0">
              <w:rPr>
                <w:rFonts w:asciiTheme="minorHAnsi" w:hAnsiTheme="minorHAnsi" w:cstheme="minorHAnsi"/>
                <w:color w:val="000000"/>
                <w:sz w:val="22"/>
                <w:szCs w:val="22"/>
              </w:rPr>
              <w:t>2010</w:t>
            </w:r>
          </w:p>
        </w:tc>
      </w:tr>
    </w:tbl>
    <w:p w14:paraId="693F6C84" w14:textId="77777777" w:rsidR="00BA1F66" w:rsidRDefault="00BA1F66" w:rsidP="00F2699B">
      <w:pPr>
        <w:pStyle w:val="BodyTextIndent"/>
        <w:tabs>
          <w:tab w:val="left" w:pos="1440"/>
          <w:tab w:val="left" w:pos="1620"/>
          <w:tab w:val="left" w:pos="1800"/>
          <w:tab w:val="left" w:pos="3015"/>
        </w:tabs>
        <w:spacing w:line="240" w:lineRule="auto"/>
        <w:ind w:left="360" w:hanging="360"/>
        <w:jc w:val="left"/>
        <w:rPr>
          <w:rFonts w:ascii="Arial" w:hAnsi="Arial" w:cs="Arial"/>
          <w:sz w:val="22"/>
          <w:lang w:val="en-GB"/>
        </w:rPr>
      </w:pPr>
    </w:p>
    <w:p w14:paraId="46020481" w14:textId="77777777" w:rsidR="00AA3500" w:rsidRDefault="00AA3500" w:rsidP="00B65B71">
      <w:pPr>
        <w:spacing w:line="288" w:lineRule="auto"/>
        <w:ind w:left="284" w:hanging="284"/>
        <w:rPr>
          <w:rFonts w:ascii="Calibri" w:hAnsi="Calibri" w:cs="Calibri"/>
        </w:rPr>
      </w:pPr>
    </w:p>
    <w:p w14:paraId="2F16BC1A" w14:textId="77777777" w:rsidR="00B65B71" w:rsidRDefault="00B65B71" w:rsidP="00F2699B">
      <w:pPr>
        <w:pStyle w:val="BodyTextIndent"/>
        <w:tabs>
          <w:tab w:val="left" w:pos="1440"/>
          <w:tab w:val="left" w:pos="1620"/>
          <w:tab w:val="left" w:pos="1800"/>
          <w:tab w:val="left" w:pos="3015"/>
        </w:tabs>
        <w:spacing w:line="240" w:lineRule="auto"/>
        <w:ind w:left="360" w:hanging="360"/>
        <w:jc w:val="left"/>
        <w:rPr>
          <w:rFonts w:ascii="Arial" w:hAnsi="Arial" w:cs="Arial"/>
          <w:sz w:val="22"/>
          <w:lang w:val="en-GB"/>
        </w:rPr>
      </w:pPr>
    </w:p>
    <w:p w14:paraId="53C6DB97" w14:textId="77777777" w:rsidR="00D67000" w:rsidRDefault="00D67000" w:rsidP="00F733B0">
      <w:pPr>
        <w:pStyle w:val="BodyTextIndent"/>
        <w:tabs>
          <w:tab w:val="left" w:pos="1440"/>
          <w:tab w:val="left" w:pos="1620"/>
          <w:tab w:val="left" w:pos="1800"/>
          <w:tab w:val="left" w:pos="3015"/>
        </w:tabs>
        <w:spacing w:line="240" w:lineRule="auto"/>
        <w:ind w:firstLine="0"/>
        <w:jc w:val="left"/>
        <w:rPr>
          <w:rFonts w:ascii="Arial" w:hAnsi="Arial" w:cs="Arial"/>
          <w:sz w:val="22"/>
          <w:lang w:val="en-US"/>
        </w:rPr>
      </w:pPr>
    </w:p>
    <w:p w14:paraId="06AC70B1" w14:textId="664898FE" w:rsidR="403F3F98" w:rsidRDefault="403F3F98" w:rsidP="403F3F98">
      <w:pPr>
        <w:pStyle w:val="ListParagraph"/>
        <w:tabs>
          <w:tab w:val="left" w:pos="710"/>
        </w:tabs>
        <w:ind w:left="360"/>
        <w:rPr>
          <w:rStyle w:val="Strong"/>
        </w:rPr>
      </w:pPr>
    </w:p>
    <w:p w14:paraId="2BD83BC4" w14:textId="77777777" w:rsidR="00D70546" w:rsidRPr="007D6D59" w:rsidRDefault="00D70546" w:rsidP="00D6001E">
      <w:pPr>
        <w:spacing w:line="288" w:lineRule="auto"/>
        <w:ind w:left="284" w:hanging="284"/>
        <w:rPr>
          <w:rFonts w:ascii="Calibri" w:hAnsi="Calibri" w:cs="Calibri"/>
          <w:szCs w:val="28"/>
        </w:rPr>
      </w:pPr>
    </w:p>
    <w:p w14:paraId="0138D1EE" w14:textId="77777777" w:rsidR="00D6001E" w:rsidRDefault="00D6001E" w:rsidP="403F3F98">
      <w:pPr>
        <w:pStyle w:val="ListParagraph"/>
        <w:tabs>
          <w:tab w:val="left" w:pos="710"/>
        </w:tabs>
        <w:ind w:left="360"/>
        <w:rPr>
          <w:rStyle w:val="Strong"/>
        </w:rPr>
      </w:pPr>
    </w:p>
    <w:sectPr w:rsidR="00D6001E" w:rsidSect="00EF33AE">
      <w:headerReference w:type="default" r:id="rId1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E767" w14:textId="77777777" w:rsidR="006E434E" w:rsidRDefault="006E434E" w:rsidP="008B34D4">
      <w:pPr>
        <w:spacing w:after="0" w:line="240" w:lineRule="auto"/>
      </w:pPr>
      <w:r>
        <w:separator/>
      </w:r>
    </w:p>
  </w:endnote>
  <w:endnote w:type="continuationSeparator" w:id="0">
    <w:p w14:paraId="0FCA64C6" w14:textId="77777777" w:rsidR="006E434E" w:rsidRDefault="006E434E" w:rsidP="008B34D4">
      <w:pPr>
        <w:spacing w:after="0" w:line="240" w:lineRule="auto"/>
      </w:pPr>
      <w:r>
        <w:continuationSeparator/>
      </w:r>
    </w:p>
  </w:endnote>
  <w:endnote w:type="continuationNotice" w:id="1">
    <w:p w14:paraId="32A4DF74" w14:textId="77777777" w:rsidR="006E434E" w:rsidRDefault="006E4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2B4D" w14:textId="77777777" w:rsidR="006E434E" w:rsidRDefault="006E434E" w:rsidP="008B34D4">
      <w:pPr>
        <w:spacing w:after="0" w:line="240" w:lineRule="auto"/>
      </w:pPr>
      <w:r>
        <w:separator/>
      </w:r>
    </w:p>
  </w:footnote>
  <w:footnote w:type="continuationSeparator" w:id="0">
    <w:p w14:paraId="41A652A7" w14:textId="77777777" w:rsidR="006E434E" w:rsidRDefault="006E434E" w:rsidP="008B34D4">
      <w:pPr>
        <w:spacing w:after="0" w:line="240" w:lineRule="auto"/>
      </w:pPr>
      <w:r>
        <w:continuationSeparator/>
      </w:r>
    </w:p>
  </w:footnote>
  <w:footnote w:type="continuationNotice" w:id="1">
    <w:p w14:paraId="19E45EAE" w14:textId="77777777" w:rsidR="006E434E" w:rsidRDefault="006E4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0E4A1D" w14:paraId="31AC3967" w14:textId="77777777" w:rsidTr="530E4A1D">
      <w:trPr>
        <w:trHeight w:val="300"/>
      </w:trPr>
      <w:tc>
        <w:tcPr>
          <w:tcW w:w="3005" w:type="dxa"/>
        </w:tcPr>
        <w:p w14:paraId="1EE5E4C3" w14:textId="4A7742CA" w:rsidR="530E4A1D" w:rsidRDefault="530E4A1D" w:rsidP="530E4A1D">
          <w:pPr>
            <w:pStyle w:val="Header"/>
            <w:ind w:left="-115"/>
          </w:pPr>
        </w:p>
      </w:tc>
      <w:tc>
        <w:tcPr>
          <w:tcW w:w="3005" w:type="dxa"/>
        </w:tcPr>
        <w:p w14:paraId="41655867" w14:textId="48749163" w:rsidR="530E4A1D" w:rsidRDefault="530E4A1D" w:rsidP="530E4A1D">
          <w:pPr>
            <w:pStyle w:val="Header"/>
            <w:jc w:val="center"/>
          </w:pPr>
        </w:p>
      </w:tc>
      <w:tc>
        <w:tcPr>
          <w:tcW w:w="3005" w:type="dxa"/>
        </w:tcPr>
        <w:p w14:paraId="5D9D050B" w14:textId="7BCE256D" w:rsidR="530E4A1D" w:rsidRDefault="530E4A1D" w:rsidP="530E4A1D">
          <w:pPr>
            <w:pStyle w:val="Header"/>
            <w:ind w:right="-115"/>
            <w:jc w:val="right"/>
          </w:pPr>
        </w:p>
      </w:tc>
    </w:tr>
  </w:tbl>
  <w:p w14:paraId="1D5D7293" w14:textId="094AC978" w:rsidR="530E4A1D" w:rsidRDefault="530E4A1D" w:rsidP="530E4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221"/>
    <w:multiLevelType w:val="hybridMultilevel"/>
    <w:tmpl w:val="FA1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863"/>
    <w:multiLevelType w:val="hybridMultilevel"/>
    <w:tmpl w:val="99689C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4CF61D5"/>
    <w:multiLevelType w:val="hybridMultilevel"/>
    <w:tmpl w:val="904AFA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E00F88"/>
    <w:multiLevelType w:val="hybridMultilevel"/>
    <w:tmpl w:val="84C27F0C"/>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F4F31AB"/>
    <w:multiLevelType w:val="hybridMultilevel"/>
    <w:tmpl w:val="33AC9E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0810780"/>
    <w:multiLevelType w:val="hybridMultilevel"/>
    <w:tmpl w:val="FA228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D51578"/>
    <w:multiLevelType w:val="hybridMultilevel"/>
    <w:tmpl w:val="32F2E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4B3E54"/>
    <w:multiLevelType w:val="hybridMultilevel"/>
    <w:tmpl w:val="5B8C8A40"/>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0182CF4"/>
    <w:multiLevelType w:val="hybridMultilevel"/>
    <w:tmpl w:val="668EB3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FF3C13"/>
    <w:multiLevelType w:val="hybridMultilevel"/>
    <w:tmpl w:val="BD90E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B0A53"/>
    <w:multiLevelType w:val="hybridMultilevel"/>
    <w:tmpl w:val="A814B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66117"/>
    <w:multiLevelType w:val="hybridMultilevel"/>
    <w:tmpl w:val="1BB8D9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C051C2D"/>
    <w:multiLevelType w:val="hybridMultilevel"/>
    <w:tmpl w:val="4828BC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7A6098"/>
    <w:multiLevelType w:val="hybridMultilevel"/>
    <w:tmpl w:val="D916B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E2A92"/>
    <w:multiLevelType w:val="hybridMultilevel"/>
    <w:tmpl w:val="A24CCD5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5" w15:restartNumberingAfterBreak="0">
    <w:nsid w:val="59031505"/>
    <w:multiLevelType w:val="hybridMultilevel"/>
    <w:tmpl w:val="0C9C2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66E78"/>
    <w:multiLevelType w:val="hybridMultilevel"/>
    <w:tmpl w:val="DF7AF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67F295E"/>
    <w:multiLevelType w:val="hybridMultilevel"/>
    <w:tmpl w:val="D37A7C7E"/>
    <w:lvl w:ilvl="0" w:tplc="F9828398">
      <w:start w:val="1"/>
      <w:numFmt w:val="decimal"/>
      <w:lvlText w:val="%1."/>
      <w:lvlJc w:val="left"/>
      <w:pPr>
        <w:ind w:left="795" w:hanging="43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8747519">
    <w:abstractNumId w:val="6"/>
  </w:num>
  <w:num w:numId="2" w16cid:durableId="155846741">
    <w:abstractNumId w:val="14"/>
  </w:num>
  <w:num w:numId="3" w16cid:durableId="1967808893">
    <w:abstractNumId w:val="1"/>
  </w:num>
  <w:num w:numId="4" w16cid:durableId="297078325">
    <w:abstractNumId w:val="2"/>
  </w:num>
  <w:num w:numId="5" w16cid:durableId="781534329">
    <w:abstractNumId w:val="4"/>
  </w:num>
  <w:num w:numId="6" w16cid:durableId="1740593020">
    <w:abstractNumId w:val="11"/>
  </w:num>
  <w:num w:numId="7" w16cid:durableId="103186057">
    <w:abstractNumId w:val="17"/>
  </w:num>
  <w:num w:numId="8" w16cid:durableId="1597248249">
    <w:abstractNumId w:val="3"/>
  </w:num>
  <w:num w:numId="9" w16cid:durableId="1948342503">
    <w:abstractNumId w:val="7"/>
  </w:num>
  <w:num w:numId="10" w16cid:durableId="282661802">
    <w:abstractNumId w:val="16"/>
  </w:num>
  <w:num w:numId="11" w16cid:durableId="1873568774">
    <w:abstractNumId w:val="12"/>
  </w:num>
  <w:num w:numId="12" w16cid:durableId="829952230">
    <w:abstractNumId w:val="5"/>
  </w:num>
  <w:num w:numId="13" w16cid:durableId="664211755">
    <w:abstractNumId w:val="8"/>
  </w:num>
  <w:num w:numId="14" w16cid:durableId="1296525115">
    <w:abstractNumId w:val="13"/>
  </w:num>
  <w:num w:numId="15" w16cid:durableId="147015735">
    <w:abstractNumId w:val="9"/>
  </w:num>
  <w:num w:numId="16" w16cid:durableId="79450727">
    <w:abstractNumId w:val="10"/>
  </w:num>
  <w:num w:numId="17" w16cid:durableId="1235581034">
    <w:abstractNumId w:val="0"/>
  </w:num>
  <w:num w:numId="18" w16cid:durableId="2039769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BC"/>
    <w:rsid w:val="00001777"/>
    <w:rsid w:val="00020462"/>
    <w:rsid w:val="000243C0"/>
    <w:rsid w:val="00032B49"/>
    <w:rsid w:val="00035F16"/>
    <w:rsid w:val="00042444"/>
    <w:rsid w:val="00043171"/>
    <w:rsid w:val="0005045B"/>
    <w:rsid w:val="000511E8"/>
    <w:rsid w:val="00056FE7"/>
    <w:rsid w:val="00071807"/>
    <w:rsid w:val="0009255D"/>
    <w:rsid w:val="00095BC9"/>
    <w:rsid w:val="00097502"/>
    <w:rsid w:val="000A40A3"/>
    <w:rsid w:val="000A72A9"/>
    <w:rsid w:val="000B0164"/>
    <w:rsid w:val="000B3A28"/>
    <w:rsid w:val="000C3AB4"/>
    <w:rsid w:val="000D38D1"/>
    <w:rsid w:val="000E2E7E"/>
    <w:rsid w:val="000F6F32"/>
    <w:rsid w:val="00101A84"/>
    <w:rsid w:val="00105B1C"/>
    <w:rsid w:val="00114D34"/>
    <w:rsid w:val="00126EBA"/>
    <w:rsid w:val="00131BC7"/>
    <w:rsid w:val="001368D1"/>
    <w:rsid w:val="001412EC"/>
    <w:rsid w:val="0014521B"/>
    <w:rsid w:val="001502A3"/>
    <w:rsid w:val="00150880"/>
    <w:rsid w:val="001556AA"/>
    <w:rsid w:val="0016281E"/>
    <w:rsid w:val="001717AD"/>
    <w:rsid w:val="00172F21"/>
    <w:rsid w:val="001903C4"/>
    <w:rsid w:val="001A091F"/>
    <w:rsid w:val="001A5D1F"/>
    <w:rsid w:val="001A6D26"/>
    <w:rsid w:val="001A7BD1"/>
    <w:rsid w:val="001B3803"/>
    <w:rsid w:val="001B63BB"/>
    <w:rsid w:val="001C22BA"/>
    <w:rsid w:val="001C36EB"/>
    <w:rsid w:val="001E5ADF"/>
    <w:rsid w:val="00201FD8"/>
    <w:rsid w:val="0020703A"/>
    <w:rsid w:val="00217821"/>
    <w:rsid w:val="00224522"/>
    <w:rsid w:val="00236BF0"/>
    <w:rsid w:val="00246DA4"/>
    <w:rsid w:val="002561EE"/>
    <w:rsid w:val="00262AB6"/>
    <w:rsid w:val="00266C4D"/>
    <w:rsid w:val="002703A4"/>
    <w:rsid w:val="00275392"/>
    <w:rsid w:val="00284067"/>
    <w:rsid w:val="002A10C1"/>
    <w:rsid w:val="002A2EB1"/>
    <w:rsid w:val="002C08FC"/>
    <w:rsid w:val="002C4111"/>
    <w:rsid w:val="002D5E67"/>
    <w:rsid w:val="002E4932"/>
    <w:rsid w:val="002F1EAC"/>
    <w:rsid w:val="00301306"/>
    <w:rsid w:val="00302E36"/>
    <w:rsid w:val="00306E3E"/>
    <w:rsid w:val="003128FE"/>
    <w:rsid w:val="00316E96"/>
    <w:rsid w:val="003262D4"/>
    <w:rsid w:val="0032670C"/>
    <w:rsid w:val="00347739"/>
    <w:rsid w:val="00354A7A"/>
    <w:rsid w:val="00357C89"/>
    <w:rsid w:val="003777C8"/>
    <w:rsid w:val="003955E4"/>
    <w:rsid w:val="003959C1"/>
    <w:rsid w:val="003A3557"/>
    <w:rsid w:val="003A4D26"/>
    <w:rsid w:val="003C1E6A"/>
    <w:rsid w:val="003C2369"/>
    <w:rsid w:val="003C7090"/>
    <w:rsid w:val="003D2D72"/>
    <w:rsid w:val="003E092D"/>
    <w:rsid w:val="003E2A63"/>
    <w:rsid w:val="004029A2"/>
    <w:rsid w:val="0041652C"/>
    <w:rsid w:val="004226F3"/>
    <w:rsid w:val="0042327A"/>
    <w:rsid w:val="00442013"/>
    <w:rsid w:val="0046311A"/>
    <w:rsid w:val="00474F60"/>
    <w:rsid w:val="00480B3D"/>
    <w:rsid w:val="00486EAC"/>
    <w:rsid w:val="004A5DB7"/>
    <w:rsid w:val="004B7EF6"/>
    <w:rsid w:val="004C74DB"/>
    <w:rsid w:val="004C7707"/>
    <w:rsid w:val="004D799F"/>
    <w:rsid w:val="004F0EF8"/>
    <w:rsid w:val="004F25B0"/>
    <w:rsid w:val="005114A2"/>
    <w:rsid w:val="00512C9A"/>
    <w:rsid w:val="00532FBB"/>
    <w:rsid w:val="00545766"/>
    <w:rsid w:val="00554EF2"/>
    <w:rsid w:val="00555B40"/>
    <w:rsid w:val="00561CB1"/>
    <w:rsid w:val="00563AF0"/>
    <w:rsid w:val="005704E5"/>
    <w:rsid w:val="0057746B"/>
    <w:rsid w:val="00581DBC"/>
    <w:rsid w:val="00582791"/>
    <w:rsid w:val="0059455F"/>
    <w:rsid w:val="005B1688"/>
    <w:rsid w:val="005B2777"/>
    <w:rsid w:val="005C308E"/>
    <w:rsid w:val="005C6440"/>
    <w:rsid w:val="005D21B5"/>
    <w:rsid w:val="005E2A89"/>
    <w:rsid w:val="005E3784"/>
    <w:rsid w:val="005F243D"/>
    <w:rsid w:val="005F4B27"/>
    <w:rsid w:val="006146DD"/>
    <w:rsid w:val="00615080"/>
    <w:rsid w:val="00615FFB"/>
    <w:rsid w:val="0061683A"/>
    <w:rsid w:val="00616ECB"/>
    <w:rsid w:val="00623457"/>
    <w:rsid w:val="006235AA"/>
    <w:rsid w:val="00624AFB"/>
    <w:rsid w:val="006266B9"/>
    <w:rsid w:val="00631470"/>
    <w:rsid w:val="00634EE4"/>
    <w:rsid w:val="00640D7E"/>
    <w:rsid w:val="00644F96"/>
    <w:rsid w:val="0064782E"/>
    <w:rsid w:val="0065658E"/>
    <w:rsid w:val="00657F31"/>
    <w:rsid w:val="00660408"/>
    <w:rsid w:val="0066478D"/>
    <w:rsid w:val="0068534A"/>
    <w:rsid w:val="006A078C"/>
    <w:rsid w:val="006A18D6"/>
    <w:rsid w:val="006A35CF"/>
    <w:rsid w:val="006B4C7B"/>
    <w:rsid w:val="006B5F56"/>
    <w:rsid w:val="006C398E"/>
    <w:rsid w:val="006E434E"/>
    <w:rsid w:val="006F0D43"/>
    <w:rsid w:val="006F1B9B"/>
    <w:rsid w:val="006F4926"/>
    <w:rsid w:val="007069B6"/>
    <w:rsid w:val="00711454"/>
    <w:rsid w:val="00720C57"/>
    <w:rsid w:val="007230C4"/>
    <w:rsid w:val="00746960"/>
    <w:rsid w:val="00760717"/>
    <w:rsid w:val="00770EE8"/>
    <w:rsid w:val="00772269"/>
    <w:rsid w:val="0077470A"/>
    <w:rsid w:val="007A660E"/>
    <w:rsid w:val="007C2E77"/>
    <w:rsid w:val="007D35A1"/>
    <w:rsid w:val="007E6168"/>
    <w:rsid w:val="007F4963"/>
    <w:rsid w:val="008250FB"/>
    <w:rsid w:val="008276EB"/>
    <w:rsid w:val="00832961"/>
    <w:rsid w:val="00832ADC"/>
    <w:rsid w:val="00847201"/>
    <w:rsid w:val="00862737"/>
    <w:rsid w:val="008768E6"/>
    <w:rsid w:val="00891099"/>
    <w:rsid w:val="00892525"/>
    <w:rsid w:val="00896F03"/>
    <w:rsid w:val="008975E8"/>
    <w:rsid w:val="008B34D4"/>
    <w:rsid w:val="0090139A"/>
    <w:rsid w:val="00912E19"/>
    <w:rsid w:val="00920A9B"/>
    <w:rsid w:val="0092117B"/>
    <w:rsid w:val="00921F4D"/>
    <w:rsid w:val="00922C81"/>
    <w:rsid w:val="00931246"/>
    <w:rsid w:val="009379F8"/>
    <w:rsid w:val="00942A25"/>
    <w:rsid w:val="0094777F"/>
    <w:rsid w:val="009614DF"/>
    <w:rsid w:val="0096241A"/>
    <w:rsid w:val="00977C02"/>
    <w:rsid w:val="009865CD"/>
    <w:rsid w:val="00987970"/>
    <w:rsid w:val="00990461"/>
    <w:rsid w:val="009A7D0A"/>
    <w:rsid w:val="009B3812"/>
    <w:rsid w:val="009C641C"/>
    <w:rsid w:val="009D540F"/>
    <w:rsid w:val="009D7076"/>
    <w:rsid w:val="009D711E"/>
    <w:rsid w:val="009E0BF0"/>
    <w:rsid w:val="009E0DDC"/>
    <w:rsid w:val="009F2D01"/>
    <w:rsid w:val="009F7520"/>
    <w:rsid w:val="00A020B7"/>
    <w:rsid w:val="00A11435"/>
    <w:rsid w:val="00A24E2C"/>
    <w:rsid w:val="00A31203"/>
    <w:rsid w:val="00A379AF"/>
    <w:rsid w:val="00A41AA2"/>
    <w:rsid w:val="00A43065"/>
    <w:rsid w:val="00A60DDF"/>
    <w:rsid w:val="00A74CA0"/>
    <w:rsid w:val="00A85743"/>
    <w:rsid w:val="00A9590F"/>
    <w:rsid w:val="00AA1647"/>
    <w:rsid w:val="00AA3500"/>
    <w:rsid w:val="00AA550E"/>
    <w:rsid w:val="00AC04A4"/>
    <w:rsid w:val="00AC1D41"/>
    <w:rsid w:val="00AC5A52"/>
    <w:rsid w:val="00AD66C3"/>
    <w:rsid w:val="00AD7FD6"/>
    <w:rsid w:val="00AE30DB"/>
    <w:rsid w:val="00AE347C"/>
    <w:rsid w:val="00AF0CD0"/>
    <w:rsid w:val="00AF13C9"/>
    <w:rsid w:val="00AF3EDE"/>
    <w:rsid w:val="00AF6D93"/>
    <w:rsid w:val="00B03C20"/>
    <w:rsid w:val="00B11E76"/>
    <w:rsid w:val="00B16F9E"/>
    <w:rsid w:val="00B3125E"/>
    <w:rsid w:val="00B32C9E"/>
    <w:rsid w:val="00B337EE"/>
    <w:rsid w:val="00B545CF"/>
    <w:rsid w:val="00B6381E"/>
    <w:rsid w:val="00B63885"/>
    <w:rsid w:val="00B65B71"/>
    <w:rsid w:val="00B7175D"/>
    <w:rsid w:val="00B72906"/>
    <w:rsid w:val="00B770F5"/>
    <w:rsid w:val="00B85EC0"/>
    <w:rsid w:val="00B87E61"/>
    <w:rsid w:val="00B93EC9"/>
    <w:rsid w:val="00B96C61"/>
    <w:rsid w:val="00BA1698"/>
    <w:rsid w:val="00BA1F66"/>
    <w:rsid w:val="00BA221E"/>
    <w:rsid w:val="00BC588C"/>
    <w:rsid w:val="00BC6F33"/>
    <w:rsid w:val="00BD37A3"/>
    <w:rsid w:val="00BD57BC"/>
    <w:rsid w:val="00BD7F95"/>
    <w:rsid w:val="00BE2086"/>
    <w:rsid w:val="00BE3028"/>
    <w:rsid w:val="00BE4E5D"/>
    <w:rsid w:val="00C121AC"/>
    <w:rsid w:val="00C259F6"/>
    <w:rsid w:val="00C36125"/>
    <w:rsid w:val="00C37A04"/>
    <w:rsid w:val="00C37A36"/>
    <w:rsid w:val="00C5452C"/>
    <w:rsid w:val="00C551A9"/>
    <w:rsid w:val="00C619D2"/>
    <w:rsid w:val="00C81A3A"/>
    <w:rsid w:val="00C850C0"/>
    <w:rsid w:val="00CA4411"/>
    <w:rsid w:val="00CA46E1"/>
    <w:rsid w:val="00CA6FD1"/>
    <w:rsid w:val="00CB4BDC"/>
    <w:rsid w:val="00CB5B14"/>
    <w:rsid w:val="00CB5CBC"/>
    <w:rsid w:val="00CC585E"/>
    <w:rsid w:val="00CC66E0"/>
    <w:rsid w:val="00CD30C3"/>
    <w:rsid w:val="00CD5A7F"/>
    <w:rsid w:val="00CE0E8A"/>
    <w:rsid w:val="00CE45C0"/>
    <w:rsid w:val="00CE5A09"/>
    <w:rsid w:val="00CF0FE4"/>
    <w:rsid w:val="00CF41D5"/>
    <w:rsid w:val="00CF6070"/>
    <w:rsid w:val="00D0164D"/>
    <w:rsid w:val="00D04E70"/>
    <w:rsid w:val="00D14177"/>
    <w:rsid w:val="00D14E90"/>
    <w:rsid w:val="00D2454F"/>
    <w:rsid w:val="00D426B5"/>
    <w:rsid w:val="00D428F8"/>
    <w:rsid w:val="00D439A4"/>
    <w:rsid w:val="00D45354"/>
    <w:rsid w:val="00D46B1E"/>
    <w:rsid w:val="00D47D37"/>
    <w:rsid w:val="00D6001E"/>
    <w:rsid w:val="00D60198"/>
    <w:rsid w:val="00D61D1E"/>
    <w:rsid w:val="00D62B83"/>
    <w:rsid w:val="00D66AE6"/>
    <w:rsid w:val="00D67000"/>
    <w:rsid w:val="00D70546"/>
    <w:rsid w:val="00D72FB7"/>
    <w:rsid w:val="00D97B8A"/>
    <w:rsid w:val="00DA0CDD"/>
    <w:rsid w:val="00DA5D7F"/>
    <w:rsid w:val="00DC4CA9"/>
    <w:rsid w:val="00DC4ED4"/>
    <w:rsid w:val="00DC7306"/>
    <w:rsid w:val="00DE4D53"/>
    <w:rsid w:val="00DE77EE"/>
    <w:rsid w:val="00DF6AD0"/>
    <w:rsid w:val="00E01B86"/>
    <w:rsid w:val="00E12359"/>
    <w:rsid w:val="00E21F01"/>
    <w:rsid w:val="00E240FE"/>
    <w:rsid w:val="00E2588B"/>
    <w:rsid w:val="00E3176C"/>
    <w:rsid w:val="00E3545B"/>
    <w:rsid w:val="00E414F4"/>
    <w:rsid w:val="00E4498E"/>
    <w:rsid w:val="00E47DBA"/>
    <w:rsid w:val="00E54DD5"/>
    <w:rsid w:val="00E6598A"/>
    <w:rsid w:val="00E71042"/>
    <w:rsid w:val="00E72ABF"/>
    <w:rsid w:val="00E742FF"/>
    <w:rsid w:val="00E82BE5"/>
    <w:rsid w:val="00E85861"/>
    <w:rsid w:val="00E903ED"/>
    <w:rsid w:val="00E968FC"/>
    <w:rsid w:val="00EA5A9A"/>
    <w:rsid w:val="00ED36B0"/>
    <w:rsid w:val="00EE3CC6"/>
    <w:rsid w:val="00EE45E5"/>
    <w:rsid w:val="00EE6192"/>
    <w:rsid w:val="00EF1F64"/>
    <w:rsid w:val="00EF29E3"/>
    <w:rsid w:val="00EF33AE"/>
    <w:rsid w:val="00F063F0"/>
    <w:rsid w:val="00F112AD"/>
    <w:rsid w:val="00F24C98"/>
    <w:rsid w:val="00F25F5C"/>
    <w:rsid w:val="00F2699B"/>
    <w:rsid w:val="00F31EAC"/>
    <w:rsid w:val="00F37CB5"/>
    <w:rsid w:val="00F41860"/>
    <w:rsid w:val="00F50B86"/>
    <w:rsid w:val="00F61139"/>
    <w:rsid w:val="00F706A8"/>
    <w:rsid w:val="00F733B0"/>
    <w:rsid w:val="00F76DF7"/>
    <w:rsid w:val="00F92025"/>
    <w:rsid w:val="00FA13C0"/>
    <w:rsid w:val="00FA4F0F"/>
    <w:rsid w:val="00FC7235"/>
    <w:rsid w:val="00FD6658"/>
    <w:rsid w:val="00FE2936"/>
    <w:rsid w:val="00FE44A6"/>
    <w:rsid w:val="00FF0B4F"/>
    <w:rsid w:val="00FF391E"/>
    <w:rsid w:val="00FF5F68"/>
    <w:rsid w:val="0101547E"/>
    <w:rsid w:val="016F655E"/>
    <w:rsid w:val="019B989B"/>
    <w:rsid w:val="023C4353"/>
    <w:rsid w:val="03186387"/>
    <w:rsid w:val="03663DFB"/>
    <w:rsid w:val="049A3019"/>
    <w:rsid w:val="08432D07"/>
    <w:rsid w:val="09DCC5C4"/>
    <w:rsid w:val="0B99F708"/>
    <w:rsid w:val="0CD831C5"/>
    <w:rsid w:val="0D1EFB12"/>
    <w:rsid w:val="0DF18472"/>
    <w:rsid w:val="0EB2AD27"/>
    <w:rsid w:val="11604756"/>
    <w:rsid w:val="12228E28"/>
    <w:rsid w:val="13A824E3"/>
    <w:rsid w:val="13A87D35"/>
    <w:rsid w:val="18AEE460"/>
    <w:rsid w:val="19E0707B"/>
    <w:rsid w:val="1A17F095"/>
    <w:rsid w:val="1A922C8B"/>
    <w:rsid w:val="1D7A6900"/>
    <w:rsid w:val="1EB1BB5B"/>
    <w:rsid w:val="1F7A9BB7"/>
    <w:rsid w:val="215207AA"/>
    <w:rsid w:val="2280F196"/>
    <w:rsid w:val="24D4F6C8"/>
    <w:rsid w:val="253988F8"/>
    <w:rsid w:val="255073C1"/>
    <w:rsid w:val="272B72CE"/>
    <w:rsid w:val="2827D6D4"/>
    <w:rsid w:val="2842179E"/>
    <w:rsid w:val="28B94D48"/>
    <w:rsid w:val="2A731674"/>
    <w:rsid w:val="2B169E2F"/>
    <w:rsid w:val="2B4729EF"/>
    <w:rsid w:val="2BC2605E"/>
    <w:rsid w:val="2CA5B31B"/>
    <w:rsid w:val="2D8DC952"/>
    <w:rsid w:val="2F861699"/>
    <w:rsid w:val="2FD5901C"/>
    <w:rsid w:val="304C0E14"/>
    <w:rsid w:val="306DC34F"/>
    <w:rsid w:val="3096F6C9"/>
    <w:rsid w:val="32B20B6E"/>
    <w:rsid w:val="32EE8E12"/>
    <w:rsid w:val="33B5564F"/>
    <w:rsid w:val="33BBB96B"/>
    <w:rsid w:val="369822D3"/>
    <w:rsid w:val="38203BB2"/>
    <w:rsid w:val="3852F51F"/>
    <w:rsid w:val="3B0B80C3"/>
    <w:rsid w:val="3B126FF5"/>
    <w:rsid w:val="3B142DFD"/>
    <w:rsid w:val="3DDC81C8"/>
    <w:rsid w:val="3FDBD9AB"/>
    <w:rsid w:val="403F3F98"/>
    <w:rsid w:val="4061681C"/>
    <w:rsid w:val="409F6B8D"/>
    <w:rsid w:val="40DE7DDE"/>
    <w:rsid w:val="44544F58"/>
    <w:rsid w:val="44751033"/>
    <w:rsid w:val="45F831F3"/>
    <w:rsid w:val="479BB6AD"/>
    <w:rsid w:val="4928853D"/>
    <w:rsid w:val="4A91FF2E"/>
    <w:rsid w:val="4BC0EB7F"/>
    <w:rsid w:val="4D50989E"/>
    <w:rsid w:val="4D85333A"/>
    <w:rsid w:val="4E190A67"/>
    <w:rsid w:val="4E918857"/>
    <w:rsid w:val="4F9EFF4B"/>
    <w:rsid w:val="4FA5C474"/>
    <w:rsid w:val="4FE92FCD"/>
    <w:rsid w:val="50B32F61"/>
    <w:rsid w:val="530E4A1D"/>
    <w:rsid w:val="53543DD9"/>
    <w:rsid w:val="5361CCE6"/>
    <w:rsid w:val="538F31EF"/>
    <w:rsid w:val="53A2A67C"/>
    <w:rsid w:val="54458E0B"/>
    <w:rsid w:val="547394E7"/>
    <w:rsid w:val="54D74D43"/>
    <w:rsid w:val="55B324F8"/>
    <w:rsid w:val="57735924"/>
    <w:rsid w:val="587B2123"/>
    <w:rsid w:val="58A7B6F2"/>
    <w:rsid w:val="58F22856"/>
    <w:rsid w:val="59F2626E"/>
    <w:rsid w:val="5A675EAC"/>
    <w:rsid w:val="5B410FF1"/>
    <w:rsid w:val="5B5125E2"/>
    <w:rsid w:val="5E45260A"/>
    <w:rsid w:val="5EEAC561"/>
    <w:rsid w:val="5F51AF72"/>
    <w:rsid w:val="5F56CA6B"/>
    <w:rsid w:val="5FB3234F"/>
    <w:rsid w:val="5FC885A7"/>
    <w:rsid w:val="61F364EF"/>
    <w:rsid w:val="6259D001"/>
    <w:rsid w:val="62C3ADD5"/>
    <w:rsid w:val="63FB5514"/>
    <w:rsid w:val="65A89528"/>
    <w:rsid w:val="65C57477"/>
    <w:rsid w:val="66DEF45F"/>
    <w:rsid w:val="6766FAEB"/>
    <w:rsid w:val="68E4DF0F"/>
    <w:rsid w:val="69797E4C"/>
    <w:rsid w:val="6BCB723C"/>
    <w:rsid w:val="6BF8530C"/>
    <w:rsid w:val="6C3A7777"/>
    <w:rsid w:val="6C9801EA"/>
    <w:rsid w:val="6DB862B9"/>
    <w:rsid w:val="6E7CB4D8"/>
    <w:rsid w:val="7218A587"/>
    <w:rsid w:val="72ECE3E3"/>
    <w:rsid w:val="73A05665"/>
    <w:rsid w:val="750CD877"/>
    <w:rsid w:val="75F404E6"/>
    <w:rsid w:val="760A5660"/>
    <w:rsid w:val="77801C5C"/>
    <w:rsid w:val="7BD26E0E"/>
    <w:rsid w:val="7D0E1EFB"/>
    <w:rsid w:val="7DEEC26F"/>
    <w:rsid w:val="7E33A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4494"/>
  <w15:docId w15:val="{8562C320-2E66-4DC5-B71A-B677318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03"/>
    <w:rPr>
      <w:sz w:val="24"/>
    </w:rPr>
  </w:style>
  <w:style w:type="paragraph" w:styleId="Heading1">
    <w:name w:val="heading 1"/>
    <w:basedOn w:val="Normal"/>
    <w:next w:val="Normal"/>
    <w:link w:val="Heading1Char"/>
    <w:uiPriority w:val="9"/>
    <w:qFormat/>
    <w:rsid w:val="00DF6AD0"/>
    <w:pPr>
      <w:ind w:left="709"/>
      <w:jc w:val="both"/>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EA5A9A"/>
    <w:pPr>
      <w:outlineLvl w:val="1"/>
    </w:pPr>
    <w:rPr>
      <w:rFonts w:cstheme="minorHAnsi"/>
      <w:b/>
      <w:bCs/>
      <w:sz w:val="28"/>
      <w:szCs w:val="28"/>
    </w:rPr>
  </w:style>
  <w:style w:type="paragraph" w:styleId="Heading3">
    <w:name w:val="heading 3"/>
    <w:basedOn w:val="Heading2"/>
    <w:next w:val="Normal"/>
    <w:link w:val="Heading3Char"/>
    <w:uiPriority w:val="9"/>
    <w:unhideWhenUsed/>
    <w:qFormat/>
    <w:rsid w:val="00EA5A9A"/>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AB4"/>
    <w:pPr>
      <w:ind w:left="720"/>
      <w:contextualSpacing/>
    </w:pPr>
  </w:style>
  <w:style w:type="paragraph" w:styleId="Footer">
    <w:name w:val="footer"/>
    <w:basedOn w:val="Normal"/>
    <w:link w:val="FooterChar"/>
    <w:uiPriority w:val="99"/>
    <w:rsid w:val="000C3AB4"/>
    <w:pPr>
      <w:tabs>
        <w:tab w:val="center" w:pos="4153"/>
        <w:tab w:val="right" w:pos="8306"/>
      </w:tabs>
      <w:autoSpaceDE w:val="0"/>
      <w:autoSpaceDN w:val="0"/>
      <w:adjustRightInd w:val="0"/>
      <w:spacing w:after="0" w:line="240" w:lineRule="auto"/>
    </w:pPr>
    <w:rPr>
      <w:rFonts w:ascii="Times" w:eastAsia="Times New Roman" w:hAnsi="Times" w:cs="Times New Roman"/>
      <w:szCs w:val="24"/>
    </w:rPr>
  </w:style>
  <w:style w:type="character" w:customStyle="1" w:styleId="FooterChar">
    <w:name w:val="Footer Char"/>
    <w:basedOn w:val="DefaultParagraphFont"/>
    <w:link w:val="Footer"/>
    <w:uiPriority w:val="99"/>
    <w:rsid w:val="000C3AB4"/>
    <w:rPr>
      <w:rFonts w:ascii="Times" w:eastAsia="Times New Roman" w:hAnsi="Times" w:cs="Times New Roman"/>
      <w:sz w:val="24"/>
      <w:szCs w:val="24"/>
    </w:rPr>
  </w:style>
  <w:style w:type="table" w:styleId="TableGrid">
    <w:name w:val="Table Grid"/>
    <w:basedOn w:val="TableNormal"/>
    <w:rsid w:val="000C3A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557"/>
    <w:rPr>
      <w:color w:val="0000FF" w:themeColor="hyperlink"/>
      <w:u w:val="single"/>
    </w:rPr>
  </w:style>
  <w:style w:type="paragraph" w:styleId="Header">
    <w:name w:val="header"/>
    <w:basedOn w:val="Normal"/>
    <w:link w:val="HeaderChar"/>
    <w:uiPriority w:val="99"/>
    <w:unhideWhenUsed/>
    <w:rsid w:val="008B3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4D4"/>
  </w:style>
  <w:style w:type="character" w:styleId="FollowedHyperlink">
    <w:name w:val="FollowedHyperlink"/>
    <w:basedOn w:val="DefaultParagraphFont"/>
    <w:uiPriority w:val="99"/>
    <w:semiHidden/>
    <w:unhideWhenUsed/>
    <w:rsid w:val="00020462"/>
    <w:rPr>
      <w:color w:val="800080"/>
      <w:u w:val="single"/>
    </w:rPr>
  </w:style>
  <w:style w:type="paragraph" w:customStyle="1" w:styleId="font0">
    <w:name w:val="font0"/>
    <w:basedOn w:val="Normal"/>
    <w:rsid w:val="00020462"/>
    <w:pPr>
      <w:spacing w:before="100" w:beforeAutospacing="1" w:after="100" w:afterAutospacing="1" w:line="240" w:lineRule="auto"/>
    </w:pPr>
    <w:rPr>
      <w:rFonts w:ascii="Calibri" w:eastAsia="Times New Roman" w:hAnsi="Calibri" w:cs="Times New Roman"/>
      <w:color w:val="000000"/>
    </w:rPr>
  </w:style>
  <w:style w:type="paragraph" w:customStyle="1" w:styleId="font1">
    <w:name w:val="font1"/>
    <w:basedOn w:val="Normal"/>
    <w:rsid w:val="00020462"/>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020462"/>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020462"/>
    <w:pPr>
      <w:spacing w:before="100" w:beforeAutospacing="1" w:after="100" w:afterAutospacing="1" w:line="240" w:lineRule="auto"/>
    </w:pPr>
    <w:rPr>
      <w:rFonts w:ascii="Calibri" w:eastAsia="Times New Roman" w:hAnsi="Calibri" w:cs="Times New Roman"/>
      <w:b/>
      <w:bCs/>
      <w:i/>
      <w:iCs/>
      <w:color w:val="000000"/>
    </w:rPr>
  </w:style>
  <w:style w:type="paragraph" w:customStyle="1" w:styleId="font7">
    <w:name w:val="font7"/>
    <w:basedOn w:val="Normal"/>
    <w:rsid w:val="00020462"/>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8">
    <w:name w:val="font8"/>
    <w:basedOn w:val="Normal"/>
    <w:rsid w:val="00020462"/>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9">
    <w:name w:val="font9"/>
    <w:basedOn w:val="Normal"/>
    <w:rsid w:val="00020462"/>
    <w:pPr>
      <w:spacing w:before="100" w:beforeAutospacing="1" w:after="100" w:afterAutospacing="1" w:line="240" w:lineRule="auto"/>
    </w:pPr>
    <w:rPr>
      <w:rFonts w:ascii="Calibri" w:eastAsia="Times New Roman" w:hAnsi="Calibri" w:cs="Times New Roman"/>
      <w:i/>
      <w:iCs/>
      <w:color w:val="000000"/>
      <w:sz w:val="20"/>
      <w:szCs w:val="20"/>
    </w:rPr>
  </w:style>
  <w:style w:type="paragraph" w:customStyle="1" w:styleId="font10">
    <w:name w:val="font10"/>
    <w:basedOn w:val="Normal"/>
    <w:rsid w:val="00020462"/>
    <w:pPr>
      <w:spacing w:before="100" w:beforeAutospacing="1" w:after="100" w:afterAutospacing="1" w:line="240" w:lineRule="auto"/>
    </w:pPr>
    <w:rPr>
      <w:rFonts w:ascii="Calibri" w:eastAsia="Times New Roman" w:hAnsi="Calibri" w:cs="Times New Roman"/>
      <w:i/>
      <w:iCs/>
      <w:color w:val="FF0000"/>
      <w:sz w:val="20"/>
      <w:szCs w:val="20"/>
    </w:rPr>
  </w:style>
  <w:style w:type="paragraph" w:customStyle="1" w:styleId="xl65">
    <w:name w:val="xl65"/>
    <w:basedOn w:val="Normal"/>
    <w:rsid w:val="00020462"/>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66">
    <w:name w:val="xl66"/>
    <w:basedOn w:val="Normal"/>
    <w:rsid w:val="0002046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7">
    <w:name w:val="xl67"/>
    <w:basedOn w:val="Normal"/>
    <w:rsid w:val="0002046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Normal"/>
    <w:rsid w:val="00020462"/>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0">
    <w:name w:val="xl70"/>
    <w:basedOn w:val="Normal"/>
    <w:rsid w:val="00020462"/>
    <w:pPr>
      <w:spacing w:before="100" w:beforeAutospacing="1" w:after="100" w:afterAutospacing="1" w:line="240" w:lineRule="auto"/>
    </w:pPr>
    <w:rPr>
      <w:rFonts w:ascii="Times New Roman" w:eastAsia="Times New Roman" w:hAnsi="Times New Roman" w:cs="Times New Roman"/>
      <w:b/>
      <w:bCs/>
      <w:color w:val="000000"/>
      <w:szCs w:val="24"/>
    </w:rPr>
  </w:style>
  <w:style w:type="paragraph" w:customStyle="1" w:styleId="xl71">
    <w:name w:val="xl71"/>
    <w:basedOn w:val="Normal"/>
    <w:rsid w:val="00020462"/>
    <w:pPr>
      <w:spacing w:before="100" w:beforeAutospacing="1" w:after="100" w:afterAutospacing="1" w:line="240" w:lineRule="auto"/>
    </w:pPr>
    <w:rPr>
      <w:rFonts w:ascii="Times New Roman" w:eastAsia="Times New Roman" w:hAnsi="Times New Roman" w:cs="Times New Roman"/>
      <w:szCs w:val="24"/>
    </w:rPr>
  </w:style>
  <w:style w:type="paragraph" w:customStyle="1" w:styleId="xl72">
    <w:name w:val="xl72"/>
    <w:basedOn w:val="Normal"/>
    <w:rsid w:val="0002046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73">
    <w:name w:val="xl73"/>
    <w:basedOn w:val="Normal"/>
    <w:rsid w:val="00020462"/>
    <w:pPr>
      <w:spacing w:before="100" w:beforeAutospacing="1" w:after="100" w:afterAutospacing="1" w:line="240" w:lineRule="auto"/>
    </w:pPr>
    <w:rPr>
      <w:rFonts w:ascii="Times New Roman" w:eastAsia="Times New Roman" w:hAnsi="Times New Roman" w:cs="Times New Roman"/>
      <w:b/>
      <w:bCs/>
      <w:i/>
      <w:iCs/>
      <w:color w:val="000000"/>
      <w:szCs w:val="24"/>
    </w:rPr>
  </w:style>
  <w:style w:type="paragraph" w:customStyle="1" w:styleId="xl74">
    <w:name w:val="xl74"/>
    <w:basedOn w:val="Normal"/>
    <w:rsid w:val="0002046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75">
    <w:name w:val="xl75"/>
    <w:basedOn w:val="Normal"/>
    <w:rsid w:val="0002046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76">
    <w:name w:val="xl76"/>
    <w:basedOn w:val="Normal"/>
    <w:rsid w:val="00020462"/>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xl77">
    <w:name w:val="xl77"/>
    <w:basedOn w:val="Normal"/>
    <w:rsid w:val="00020462"/>
    <w:pPr>
      <w:spacing w:before="100" w:beforeAutospacing="1" w:after="100" w:afterAutospacing="1" w:line="240" w:lineRule="auto"/>
    </w:pPr>
    <w:rPr>
      <w:rFonts w:ascii="Times New Roman" w:eastAsia="Times New Roman" w:hAnsi="Times New Roman" w:cs="Times New Roman"/>
      <w:b/>
      <w:bCs/>
      <w:color w:val="000000"/>
      <w:sz w:val="36"/>
      <w:szCs w:val="36"/>
    </w:rPr>
  </w:style>
  <w:style w:type="paragraph" w:customStyle="1" w:styleId="xl78">
    <w:name w:val="xl78"/>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9">
    <w:name w:val="xl79"/>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80">
    <w:name w:val="xl80"/>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81">
    <w:name w:val="xl81"/>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800080"/>
      <w:szCs w:val="24"/>
    </w:rPr>
  </w:style>
  <w:style w:type="paragraph" w:customStyle="1" w:styleId="xl82">
    <w:name w:val="xl82"/>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0000FF"/>
      <w:sz w:val="20"/>
      <w:szCs w:val="20"/>
      <w:u w:val="single"/>
    </w:rPr>
  </w:style>
  <w:style w:type="paragraph" w:customStyle="1" w:styleId="xl83">
    <w:name w:val="xl83"/>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4">
    <w:name w:val="xl84"/>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Cs w:val="24"/>
    </w:rPr>
  </w:style>
  <w:style w:type="paragraph" w:customStyle="1" w:styleId="xl86">
    <w:name w:val="xl86"/>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87">
    <w:name w:val="xl87"/>
    <w:basedOn w:val="Normal"/>
    <w:rsid w:val="00020462"/>
    <w:pPr>
      <w:pBdr>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8">
    <w:name w:val="xl88"/>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89">
    <w:name w:val="xl89"/>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0">
    <w:name w:val="xl90"/>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800080"/>
      <w:szCs w:val="24"/>
    </w:rPr>
  </w:style>
  <w:style w:type="paragraph" w:customStyle="1" w:styleId="xl91">
    <w:name w:val="xl91"/>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92">
    <w:name w:val="xl92"/>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93">
    <w:name w:val="xl93"/>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94">
    <w:name w:val="xl94"/>
    <w:basedOn w:val="Normal"/>
    <w:rsid w:val="0002046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96">
    <w:name w:val="xl96"/>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7">
    <w:name w:val="xl97"/>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0000FF"/>
      <w:sz w:val="20"/>
      <w:szCs w:val="20"/>
      <w:u w:val="single"/>
    </w:rPr>
  </w:style>
  <w:style w:type="paragraph" w:customStyle="1" w:styleId="xl98">
    <w:name w:val="xl98"/>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9">
    <w:name w:val="xl99"/>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100">
    <w:name w:val="xl100"/>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szCs w:val="24"/>
    </w:rPr>
  </w:style>
  <w:style w:type="paragraph" w:customStyle="1" w:styleId="xl101">
    <w:name w:val="xl101"/>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02">
    <w:name w:val="xl102"/>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103">
    <w:name w:val="xl103"/>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800080"/>
      <w:sz w:val="20"/>
      <w:szCs w:val="20"/>
    </w:rPr>
  </w:style>
  <w:style w:type="paragraph" w:customStyle="1" w:styleId="xl104">
    <w:name w:val="xl104"/>
    <w:basedOn w:val="Normal"/>
    <w:rsid w:val="00020462"/>
    <w:pPr>
      <w:pBdr>
        <w:bottom w:val="single" w:sz="8" w:space="0" w:color="auto"/>
      </w:pBdr>
      <w:spacing w:before="100" w:beforeAutospacing="1" w:after="100" w:afterAutospacing="1" w:line="240" w:lineRule="auto"/>
    </w:pPr>
    <w:rPr>
      <w:rFonts w:ascii="Times New Roman" w:eastAsia="Times New Roman" w:hAnsi="Times New Roman" w:cs="Times New Roman"/>
      <w:color w:val="800080"/>
      <w:szCs w:val="24"/>
    </w:rPr>
  </w:style>
  <w:style w:type="paragraph" w:customStyle="1" w:styleId="xl105">
    <w:name w:val="xl105"/>
    <w:basedOn w:val="Normal"/>
    <w:rsid w:val="00020462"/>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02046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0462"/>
    <w:rPr>
      <w:rFonts w:ascii="Tahoma" w:eastAsia="Calibri" w:hAnsi="Tahoma" w:cs="Tahoma"/>
      <w:sz w:val="16"/>
      <w:szCs w:val="16"/>
      <w:lang w:val="en-IE"/>
    </w:rPr>
  </w:style>
  <w:style w:type="character" w:styleId="PlaceholderText">
    <w:name w:val="Placeholder Text"/>
    <w:basedOn w:val="DefaultParagraphFont"/>
    <w:uiPriority w:val="99"/>
    <w:semiHidden/>
    <w:rsid w:val="00020462"/>
    <w:rPr>
      <w:color w:val="808080"/>
    </w:rPr>
  </w:style>
  <w:style w:type="paragraph" w:styleId="z-TopofForm">
    <w:name w:val="HTML Top of Form"/>
    <w:basedOn w:val="Normal"/>
    <w:next w:val="Normal"/>
    <w:link w:val="z-TopofFormChar"/>
    <w:hidden/>
    <w:uiPriority w:val="99"/>
    <w:semiHidden/>
    <w:unhideWhenUsed/>
    <w:rsid w:val="00020462"/>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020462"/>
    <w:rPr>
      <w:rFonts w:ascii="Arial" w:eastAsia="Calibri" w:hAnsi="Arial" w:cs="Arial"/>
      <w:vanish/>
      <w:sz w:val="16"/>
      <w:szCs w:val="16"/>
      <w:lang w:val="en-IE"/>
    </w:rPr>
  </w:style>
  <w:style w:type="paragraph" w:styleId="z-BottomofForm">
    <w:name w:val="HTML Bottom of Form"/>
    <w:basedOn w:val="Normal"/>
    <w:next w:val="Normal"/>
    <w:link w:val="z-BottomofFormChar"/>
    <w:hidden/>
    <w:uiPriority w:val="99"/>
    <w:semiHidden/>
    <w:unhideWhenUsed/>
    <w:rsid w:val="00020462"/>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020462"/>
    <w:rPr>
      <w:rFonts w:ascii="Arial" w:eastAsia="Calibri" w:hAnsi="Arial" w:cs="Arial"/>
      <w:vanish/>
      <w:sz w:val="16"/>
      <w:szCs w:val="16"/>
      <w:lang w:val="en-IE"/>
    </w:rPr>
  </w:style>
  <w:style w:type="paragraph" w:styleId="Title">
    <w:name w:val="Title"/>
    <w:basedOn w:val="Normal"/>
    <w:next w:val="Normal"/>
    <w:link w:val="TitleChar"/>
    <w:uiPriority w:val="10"/>
    <w:qFormat/>
    <w:rsid w:val="00DF6AD0"/>
    <w:pPr>
      <w:jc w:val="center"/>
    </w:pPr>
    <w:rPr>
      <w:rFonts w:ascii="Arial" w:hAnsi="Arial" w:cs="Arial"/>
      <w:sz w:val="40"/>
      <w:szCs w:val="40"/>
    </w:rPr>
  </w:style>
  <w:style w:type="character" w:customStyle="1" w:styleId="TitleChar">
    <w:name w:val="Title Char"/>
    <w:basedOn w:val="DefaultParagraphFont"/>
    <w:link w:val="Title"/>
    <w:uiPriority w:val="10"/>
    <w:rsid w:val="00DF6AD0"/>
    <w:rPr>
      <w:rFonts w:ascii="Arial" w:hAnsi="Arial" w:cs="Arial"/>
      <w:sz w:val="40"/>
      <w:szCs w:val="40"/>
    </w:rPr>
  </w:style>
  <w:style w:type="character" w:customStyle="1" w:styleId="Heading1Char">
    <w:name w:val="Heading 1 Char"/>
    <w:basedOn w:val="DefaultParagraphFont"/>
    <w:link w:val="Heading1"/>
    <w:uiPriority w:val="9"/>
    <w:rsid w:val="00DF6AD0"/>
    <w:rPr>
      <w:rFonts w:ascii="Arial" w:hAnsi="Arial" w:cs="Arial"/>
      <w:b/>
      <w:sz w:val="32"/>
      <w:szCs w:val="32"/>
    </w:rPr>
  </w:style>
  <w:style w:type="paragraph" w:customStyle="1" w:styleId="cgBodyText">
    <w:name w:val="cgBodyText"/>
    <w:basedOn w:val="Normal"/>
    <w:rsid w:val="00F37CB5"/>
    <w:pPr>
      <w:spacing w:after="0" w:line="240" w:lineRule="auto"/>
    </w:pPr>
    <w:rPr>
      <w:rFonts w:ascii="Arial" w:eastAsia="Times New Roman" w:hAnsi="Arial" w:cs="Arial"/>
      <w:szCs w:val="24"/>
      <w:lang w:val="en-GB" w:eastAsia="en-US"/>
    </w:rPr>
  </w:style>
  <w:style w:type="paragraph" w:customStyle="1" w:styleId="cgBoxText">
    <w:name w:val="cgBoxText"/>
    <w:basedOn w:val="Normal"/>
    <w:rsid w:val="00F37CB5"/>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Cs w:val="24"/>
      <w:lang w:val="en-GB" w:eastAsia="en-US"/>
    </w:rPr>
  </w:style>
  <w:style w:type="paragraph" w:customStyle="1" w:styleId="cgCaption">
    <w:name w:val="cgCaption"/>
    <w:basedOn w:val="cgBodyText"/>
    <w:autoRedefine/>
    <w:rsid w:val="00F37CB5"/>
    <w:rPr>
      <w:color w:val="666699"/>
      <w:sz w:val="20"/>
    </w:rPr>
  </w:style>
  <w:style w:type="paragraph" w:customStyle="1" w:styleId="cgComment">
    <w:name w:val="cgComment"/>
    <w:basedOn w:val="Normal"/>
    <w:rsid w:val="00F37CB5"/>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Cs w:val="24"/>
      <w:lang w:val="en-GB" w:eastAsia="en-US"/>
    </w:rPr>
  </w:style>
  <w:style w:type="paragraph" w:customStyle="1" w:styleId="cgDefinition">
    <w:name w:val="cgDefinition"/>
    <w:basedOn w:val="Normal"/>
    <w:rsid w:val="00F37CB5"/>
    <w:pPr>
      <w:widowControl w:val="0"/>
      <w:shd w:val="clear" w:color="auto" w:fill="CCECFF"/>
      <w:suppressAutoHyphens/>
      <w:spacing w:after="0" w:line="240" w:lineRule="auto"/>
      <w:outlineLvl w:val="0"/>
    </w:pPr>
    <w:rPr>
      <w:rFonts w:ascii="Arial" w:eastAsia="Times New Roman" w:hAnsi="Arial" w:cs="Arial"/>
      <w:color w:val="000000"/>
      <w:szCs w:val="24"/>
      <w:lang w:val="en-GB" w:eastAsia="en-US"/>
    </w:rPr>
  </w:style>
  <w:style w:type="paragraph" w:customStyle="1" w:styleId="cgHeading">
    <w:name w:val="cgHeading"/>
    <w:basedOn w:val="Normal"/>
    <w:autoRedefine/>
    <w:rsid w:val="00F37CB5"/>
    <w:pPr>
      <w:spacing w:after="120" w:line="240" w:lineRule="auto"/>
    </w:pPr>
    <w:rPr>
      <w:rFonts w:ascii="Arial" w:eastAsia="Times New Roman" w:hAnsi="Arial" w:cs="Arial"/>
      <w:b/>
      <w:sz w:val="28"/>
      <w:szCs w:val="24"/>
      <w:lang w:val="en-GB" w:eastAsia="en-US"/>
    </w:rPr>
  </w:style>
  <w:style w:type="paragraph" w:customStyle="1" w:styleId="cgHTMLInclude">
    <w:name w:val="cgHTMLInclude"/>
    <w:basedOn w:val="Normal"/>
    <w:rsid w:val="00F37CB5"/>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Cs w:val="24"/>
      <w:lang w:val="en-GB" w:eastAsia="en-US"/>
    </w:rPr>
  </w:style>
  <w:style w:type="paragraph" w:customStyle="1" w:styleId="cgHTMLHeadInclude">
    <w:name w:val="cgHTMLHeadInclude"/>
    <w:basedOn w:val="cgHTMLInclude"/>
    <w:rsid w:val="00F37CB5"/>
  </w:style>
  <w:style w:type="paragraph" w:customStyle="1" w:styleId="cgInclude">
    <w:name w:val="cgInclude"/>
    <w:basedOn w:val="cgBodyText"/>
    <w:rsid w:val="00F37CB5"/>
    <w:pPr>
      <w:shd w:val="clear" w:color="auto" w:fill="A4A4C2"/>
    </w:pPr>
  </w:style>
  <w:style w:type="paragraph" w:customStyle="1" w:styleId="cgLiteral">
    <w:name w:val="cgLiteral"/>
    <w:basedOn w:val="Normal"/>
    <w:rsid w:val="00F37CB5"/>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Cs w:val="24"/>
      <w:lang w:val="en-GB" w:eastAsia="en-US"/>
    </w:rPr>
  </w:style>
  <w:style w:type="paragraph" w:customStyle="1" w:styleId="cgPageTitle">
    <w:name w:val="cgPageTitle"/>
    <w:basedOn w:val="Normal"/>
    <w:rsid w:val="00F37CB5"/>
    <w:pPr>
      <w:widowControl w:val="0"/>
      <w:shd w:val="clear" w:color="auto" w:fill="83A8C1"/>
      <w:suppressAutoHyphens/>
      <w:spacing w:after="0" w:line="240" w:lineRule="auto"/>
      <w:outlineLvl w:val="0"/>
    </w:pPr>
    <w:rPr>
      <w:rFonts w:ascii="Arial" w:eastAsia="Times New Roman" w:hAnsi="Arial" w:cs="Arial"/>
      <w:b/>
      <w:bCs/>
      <w:color w:val="000000"/>
      <w:sz w:val="28"/>
      <w:szCs w:val="24"/>
      <w:lang w:val="en-GB" w:eastAsia="en-US"/>
    </w:rPr>
  </w:style>
  <w:style w:type="paragraph" w:customStyle="1" w:styleId="cgPanelText">
    <w:name w:val="cgPanelText"/>
    <w:basedOn w:val="Normal"/>
    <w:rsid w:val="00F37CB5"/>
    <w:pPr>
      <w:shd w:val="clear" w:color="auto" w:fill="D9D9D9"/>
      <w:spacing w:after="0" w:line="240" w:lineRule="auto"/>
    </w:pPr>
    <w:rPr>
      <w:rFonts w:ascii="Arial" w:eastAsia="Times New Roman" w:hAnsi="Arial" w:cs="Arial"/>
      <w:szCs w:val="24"/>
      <w:lang w:val="en-GB" w:eastAsia="en-US"/>
    </w:rPr>
  </w:style>
  <w:style w:type="paragraph" w:customStyle="1" w:styleId="cgPopup">
    <w:name w:val="cgPopup"/>
    <w:basedOn w:val="cgBodyText"/>
    <w:rsid w:val="00F37CB5"/>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37CB5"/>
    <w:pPr>
      <w:shd w:val="clear" w:color="auto" w:fill="FFFF99"/>
      <w:ind w:left="567" w:right="567"/>
    </w:pPr>
    <w:rPr>
      <w:i/>
      <w:iCs/>
    </w:rPr>
  </w:style>
  <w:style w:type="paragraph" w:customStyle="1" w:styleId="cgSectionTitle">
    <w:name w:val="cgSectionTitle"/>
    <w:basedOn w:val="cgBodyText"/>
    <w:next w:val="cgBodyText"/>
    <w:rsid w:val="00F37CB5"/>
    <w:pPr>
      <w:shd w:val="clear" w:color="auto" w:fill="FF9900"/>
    </w:pPr>
    <w:rPr>
      <w:b/>
      <w:sz w:val="28"/>
    </w:rPr>
  </w:style>
  <w:style w:type="paragraph" w:customStyle="1" w:styleId="cgSubHeading">
    <w:name w:val="cgSubHeading"/>
    <w:basedOn w:val="Normal"/>
    <w:autoRedefine/>
    <w:rsid w:val="00F37CB5"/>
    <w:pPr>
      <w:spacing w:after="60" w:line="240" w:lineRule="auto"/>
    </w:pPr>
    <w:rPr>
      <w:rFonts w:ascii="Arial" w:eastAsia="Times New Roman" w:hAnsi="Arial" w:cs="Arial"/>
      <w:b/>
      <w:bCs/>
      <w:szCs w:val="24"/>
      <w:lang w:val="en-GB" w:eastAsia="en-US"/>
    </w:rPr>
  </w:style>
  <w:style w:type="paragraph" w:customStyle="1" w:styleId="cgSummary">
    <w:name w:val="cgSummary"/>
    <w:basedOn w:val="Normal"/>
    <w:rsid w:val="00F37CB5"/>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Cs w:val="24"/>
      <w:lang w:val="en-US" w:eastAsia="en-US"/>
    </w:rPr>
  </w:style>
  <w:style w:type="paragraph" w:customStyle="1" w:styleId="cgTableColumnHead">
    <w:name w:val="cgTableColumnHead"/>
    <w:basedOn w:val="cgLiteral"/>
    <w:rsid w:val="00F37CB5"/>
    <w:pPr>
      <w:shd w:val="clear" w:color="auto" w:fill="FFCC00"/>
    </w:pPr>
    <w:rPr>
      <w:lang w:val="en-US"/>
    </w:rPr>
  </w:style>
  <w:style w:type="paragraph" w:customStyle="1" w:styleId="cgTableRowHead">
    <w:name w:val="cgTableRowHead"/>
    <w:basedOn w:val="cgTableColumnHead"/>
    <w:rsid w:val="00F37CB5"/>
    <w:pPr>
      <w:shd w:val="clear" w:color="auto" w:fill="FFCC99"/>
    </w:pPr>
  </w:style>
  <w:style w:type="character" w:customStyle="1" w:styleId="Heading2Char">
    <w:name w:val="Heading 2 Char"/>
    <w:basedOn w:val="DefaultParagraphFont"/>
    <w:link w:val="Heading2"/>
    <w:uiPriority w:val="9"/>
    <w:rsid w:val="00EA5A9A"/>
    <w:rPr>
      <w:rFonts w:cstheme="minorHAnsi"/>
      <w:b/>
      <w:bCs/>
      <w:sz w:val="28"/>
      <w:szCs w:val="28"/>
    </w:rPr>
  </w:style>
  <w:style w:type="paragraph" w:styleId="NoSpacing">
    <w:name w:val="No Spacing"/>
    <w:basedOn w:val="Normal"/>
    <w:uiPriority w:val="1"/>
    <w:qFormat/>
    <w:rsid w:val="00E12359"/>
    <w:pPr>
      <w:spacing w:after="0" w:line="240" w:lineRule="auto"/>
    </w:pPr>
    <w:rPr>
      <w:rFonts w:ascii="Calibri" w:eastAsiaTheme="minorHAnsi" w:hAnsi="Calibri" w:cs="Times New Roman"/>
      <w:lang w:val="en-GB" w:eastAsia="en-US"/>
    </w:rPr>
  </w:style>
  <w:style w:type="character" w:styleId="CommentReference">
    <w:name w:val="annotation reference"/>
    <w:basedOn w:val="DefaultParagraphFont"/>
    <w:uiPriority w:val="99"/>
    <w:semiHidden/>
    <w:unhideWhenUsed/>
    <w:rsid w:val="001E5ADF"/>
    <w:rPr>
      <w:sz w:val="18"/>
      <w:szCs w:val="18"/>
    </w:rPr>
  </w:style>
  <w:style w:type="paragraph" w:styleId="CommentText">
    <w:name w:val="annotation text"/>
    <w:basedOn w:val="Normal"/>
    <w:link w:val="CommentTextChar"/>
    <w:uiPriority w:val="99"/>
    <w:semiHidden/>
    <w:unhideWhenUsed/>
    <w:rsid w:val="001E5ADF"/>
    <w:pPr>
      <w:spacing w:line="240" w:lineRule="auto"/>
    </w:pPr>
    <w:rPr>
      <w:szCs w:val="24"/>
    </w:rPr>
  </w:style>
  <w:style w:type="character" w:customStyle="1" w:styleId="CommentTextChar">
    <w:name w:val="Comment Text Char"/>
    <w:basedOn w:val="DefaultParagraphFont"/>
    <w:link w:val="CommentText"/>
    <w:uiPriority w:val="99"/>
    <w:semiHidden/>
    <w:rsid w:val="001E5ADF"/>
    <w:rPr>
      <w:sz w:val="24"/>
      <w:szCs w:val="24"/>
    </w:rPr>
  </w:style>
  <w:style w:type="character" w:customStyle="1" w:styleId="highlight">
    <w:name w:val="highlight"/>
    <w:basedOn w:val="DefaultParagraphFont"/>
    <w:rsid w:val="000B0164"/>
  </w:style>
  <w:style w:type="character" w:customStyle="1" w:styleId="additionalfields">
    <w:name w:val="additionalfields"/>
    <w:basedOn w:val="DefaultParagraphFont"/>
    <w:rsid w:val="000B0164"/>
  </w:style>
  <w:style w:type="character" w:customStyle="1" w:styleId="itempublisher">
    <w:name w:val="itempublisher"/>
    <w:basedOn w:val="DefaultParagraphFont"/>
    <w:rsid w:val="000B0164"/>
  </w:style>
  <w:style w:type="character" w:customStyle="1" w:styleId="a-size-extra-large">
    <w:name w:val="a-size-extra-large"/>
    <w:basedOn w:val="DefaultParagraphFont"/>
    <w:rsid w:val="00DA0CDD"/>
  </w:style>
  <w:style w:type="character" w:customStyle="1" w:styleId="contextualspellingandgrammarerror">
    <w:name w:val="contextualspellingandgrammarerror"/>
    <w:basedOn w:val="DefaultParagraphFont"/>
    <w:rsid w:val="004226F3"/>
  </w:style>
  <w:style w:type="character" w:customStyle="1" w:styleId="normaltextrun1">
    <w:name w:val="normaltextrun1"/>
    <w:basedOn w:val="DefaultParagraphFont"/>
    <w:rsid w:val="004226F3"/>
  </w:style>
  <w:style w:type="character" w:styleId="UnresolvedMention">
    <w:name w:val="Unresolved Mention"/>
    <w:basedOn w:val="DefaultParagraphFont"/>
    <w:uiPriority w:val="99"/>
    <w:semiHidden/>
    <w:unhideWhenUsed/>
    <w:rsid w:val="00942A25"/>
    <w:rPr>
      <w:color w:val="605E5C"/>
      <w:shd w:val="clear" w:color="auto" w:fill="E1DFDD"/>
    </w:rPr>
  </w:style>
  <w:style w:type="character" w:styleId="Strong">
    <w:name w:val="Strong"/>
    <w:basedOn w:val="DefaultParagraphFont"/>
    <w:uiPriority w:val="22"/>
    <w:qFormat/>
    <w:rsid w:val="00A31203"/>
    <w:rPr>
      <w:rFonts w:asciiTheme="minorHAnsi" w:hAnsiTheme="minorHAnsi"/>
      <w:b/>
      <w:bCs/>
      <w:sz w:val="24"/>
    </w:rPr>
  </w:style>
  <w:style w:type="paragraph" w:styleId="Caption">
    <w:name w:val="caption"/>
    <w:basedOn w:val="Normal"/>
    <w:next w:val="Normal"/>
    <w:uiPriority w:val="35"/>
    <w:unhideWhenUsed/>
    <w:qFormat/>
    <w:rsid w:val="00A31203"/>
    <w:pPr>
      <w:spacing w:line="240" w:lineRule="auto"/>
    </w:pPr>
    <w:rPr>
      <w:iCs/>
      <w:sz w:val="20"/>
      <w:szCs w:val="18"/>
    </w:rPr>
  </w:style>
  <w:style w:type="paragraph" w:customStyle="1" w:styleId="GuidanceNotes">
    <w:name w:val="GuidanceNotes"/>
    <w:basedOn w:val="Normal"/>
    <w:qFormat/>
    <w:rsid w:val="002A2EB1"/>
    <w:pPr>
      <w:shd w:val="clear" w:color="auto" w:fill="D9D9D9" w:themeFill="background1" w:themeFillShade="D9"/>
      <w:ind w:right="282"/>
    </w:pPr>
    <w:rPr>
      <w:rFonts w:eastAsia="Times New Roman" w:cstheme="minorHAnsi"/>
      <w:bCs/>
    </w:rPr>
  </w:style>
  <w:style w:type="character" w:customStyle="1" w:styleId="Heading3Char">
    <w:name w:val="Heading 3 Char"/>
    <w:basedOn w:val="DefaultParagraphFont"/>
    <w:link w:val="Heading3"/>
    <w:uiPriority w:val="9"/>
    <w:rsid w:val="00EA5A9A"/>
    <w:rPr>
      <w:rFonts w:cstheme="minorHAnsi"/>
      <w:b/>
      <w:bCs/>
      <w:sz w:val="24"/>
      <w:szCs w:val="24"/>
    </w:rPr>
  </w:style>
  <w:style w:type="character" w:styleId="IntenseEmphasis">
    <w:name w:val="Intense Emphasis"/>
    <w:basedOn w:val="DefaultParagraphFont"/>
    <w:uiPriority w:val="21"/>
    <w:qFormat/>
    <w:rsid w:val="00EA5A9A"/>
    <w:rPr>
      <w:rFonts w:asciiTheme="minorHAnsi" w:hAnsiTheme="minorHAnsi"/>
      <w:b/>
      <w:i/>
      <w:iCs/>
      <w:color w:val="auto"/>
      <w:sz w:val="24"/>
    </w:rPr>
  </w:style>
  <w:style w:type="paragraph" w:styleId="IntenseQuote">
    <w:name w:val="Intense Quote"/>
    <w:basedOn w:val="Normal"/>
    <w:next w:val="Normal"/>
    <w:link w:val="IntenseQuoteChar"/>
    <w:uiPriority w:val="30"/>
    <w:qFormat/>
    <w:rsid w:val="00EA5A9A"/>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A5A9A"/>
    <w:rPr>
      <w:i/>
      <w:iCs/>
      <w:sz w:val="24"/>
    </w:rPr>
  </w:style>
  <w:style w:type="character" w:styleId="IntenseReference">
    <w:name w:val="Intense Reference"/>
    <w:basedOn w:val="DefaultParagraphFont"/>
    <w:uiPriority w:val="32"/>
    <w:qFormat/>
    <w:rsid w:val="00EA5A9A"/>
    <w:rPr>
      <w:b/>
      <w:bCs/>
      <w:smallCaps/>
      <w:color w:val="auto"/>
      <w:spacing w:val="5"/>
    </w:rPr>
  </w:style>
  <w:style w:type="paragraph" w:styleId="NormalWeb">
    <w:name w:val="Normal (Web)"/>
    <w:basedOn w:val="Normal"/>
    <w:uiPriority w:val="99"/>
    <w:unhideWhenUsed/>
    <w:rsid w:val="00236BF0"/>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BodyTextIndent">
    <w:name w:val="Body Text Indent"/>
    <w:basedOn w:val="Normal"/>
    <w:link w:val="BodyTextIndentChar"/>
    <w:semiHidden/>
    <w:rsid w:val="00F2699B"/>
    <w:pPr>
      <w:spacing w:after="0" w:line="360" w:lineRule="auto"/>
      <w:ind w:firstLine="900"/>
      <w:jc w:val="both"/>
    </w:pPr>
    <w:rPr>
      <w:rFonts w:ascii="Times New Roman" w:eastAsia="Times New Roman" w:hAnsi="Times New Roman" w:cs="Times New Roman"/>
      <w:szCs w:val="24"/>
      <w:lang w:val="de-DE" w:eastAsia="de-DE"/>
    </w:rPr>
  </w:style>
  <w:style w:type="character" w:customStyle="1" w:styleId="BodyTextIndentChar">
    <w:name w:val="Body Text Indent Char"/>
    <w:basedOn w:val="DefaultParagraphFont"/>
    <w:link w:val="BodyTextIndent"/>
    <w:semiHidden/>
    <w:rsid w:val="00F2699B"/>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10004">
      <w:bodyDiv w:val="1"/>
      <w:marLeft w:val="0"/>
      <w:marRight w:val="0"/>
      <w:marTop w:val="0"/>
      <w:marBottom w:val="0"/>
      <w:divBdr>
        <w:top w:val="none" w:sz="0" w:space="0" w:color="auto"/>
        <w:left w:val="none" w:sz="0" w:space="0" w:color="auto"/>
        <w:bottom w:val="none" w:sz="0" w:space="0" w:color="auto"/>
        <w:right w:val="none" w:sz="0" w:space="0" w:color="auto"/>
      </w:divBdr>
    </w:div>
    <w:div w:id="663364156">
      <w:bodyDiv w:val="1"/>
      <w:marLeft w:val="0"/>
      <w:marRight w:val="0"/>
      <w:marTop w:val="0"/>
      <w:marBottom w:val="0"/>
      <w:divBdr>
        <w:top w:val="none" w:sz="0" w:space="0" w:color="auto"/>
        <w:left w:val="none" w:sz="0" w:space="0" w:color="auto"/>
        <w:bottom w:val="none" w:sz="0" w:space="0" w:color="auto"/>
        <w:right w:val="none" w:sz="0" w:space="0" w:color="auto"/>
      </w:divBdr>
    </w:div>
    <w:div w:id="874806659">
      <w:bodyDiv w:val="1"/>
      <w:marLeft w:val="0"/>
      <w:marRight w:val="0"/>
      <w:marTop w:val="0"/>
      <w:marBottom w:val="0"/>
      <w:divBdr>
        <w:top w:val="none" w:sz="0" w:space="0" w:color="auto"/>
        <w:left w:val="none" w:sz="0" w:space="0" w:color="auto"/>
        <w:bottom w:val="none" w:sz="0" w:space="0" w:color="auto"/>
        <w:right w:val="none" w:sz="0" w:space="0" w:color="auto"/>
      </w:divBdr>
    </w:div>
    <w:div w:id="1100612882">
      <w:bodyDiv w:val="1"/>
      <w:marLeft w:val="0"/>
      <w:marRight w:val="0"/>
      <w:marTop w:val="0"/>
      <w:marBottom w:val="0"/>
      <w:divBdr>
        <w:top w:val="none" w:sz="0" w:space="0" w:color="auto"/>
        <w:left w:val="none" w:sz="0" w:space="0" w:color="auto"/>
        <w:bottom w:val="none" w:sz="0" w:space="0" w:color="auto"/>
        <w:right w:val="none" w:sz="0" w:space="0" w:color="auto"/>
      </w:divBdr>
      <w:divsChild>
        <w:div w:id="727385313">
          <w:marLeft w:val="0"/>
          <w:marRight w:val="0"/>
          <w:marTop w:val="0"/>
          <w:marBottom w:val="0"/>
          <w:divBdr>
            <w:top w:val="none" w:sz="0" w:space="0" w:color="auto"/>
            <w:left w:val="none" w:sz="0" w:space="0" w:color="auto"/>
            <w:bottom w:val="none" w:sz="0" w:space="0" w:color="auto"/>
            <w:right w:val="none" w:sz="0" w:space="0" w:color="auto"/>
          </w:divBdr>
        </w:div>
      </w:divsChild>
    </w:div>
    <w:div w:id="1334647689">
      <w:bodyDiv w:val="1"/>
      <w:marLeft w:val="0"/>
      <w:marRight w:val="0"/>
      <w:marTop w:val="0"/>
      <w:marBottom w:val="0"/>
      <w:divBdr>
        <w:top w:val="none" w:sz="0" w:space="0" w:color="auto"/>
        <w:left w:val="none" w:sz="0" w:space="0" w:color="auto"/>
        <w:bottom w:val="none" w:sz="0" w:space="0" w:color="auto"/>
        <w:right w:val="none" w:sz="0" w:space="0" w:color="auto"/>
      </w:divBdr>
    </w:div>
    <w:div w:id="1432360227">
      <w:bodyDiv w:val="1"/>
      <w:marLeft w:val="0"/>
      <w:marRight w:val="0"/>
      <w:marTop w:val="0"/>
      <w:marBottom w:val="0"/>
      <w:divBdr>
        <w:top w:val="none" w:sz="0" w:space="0" w:color="auto"/>
        <w:left w:val="none" w:sz="0" w:space="0" w:color="auto"/>
        <w:bottom w:val="none" w:sz="0" w:space="0" w:color="auto"/>
        <w:right w:val="none" w:sz="0" w:space="0" w:color="auto"/>
      </w:divBdr>
    </w:div>
    <w:div w:id="1473017433">
      <w:bodyDiv w:val="1"/>
      <w:marLeft w:val="0"/>
      <w:marRight w:val="0"/>
      <w:marTop w:val="0"/>
      <w:marBottom w:val="0"/>
      <w:divBdr>
        <w:top w:val="none" w:sz="0" w:space="0" w:color="auto"/>
        <w:left w:val="none" w:sz="0" w:space="0" w:color="auto"/>
        <w:bottom w:val="none" w:sz="0" w:space="0" w:color="auto"/>
        <w:right w:val="none" w:sz="0" w:space="0" w:color="auto"/>
      </w:divBdr>
      <w:divsChild>
        <w:div w:id="65954001">
          <w:marLeft w:val="0"/>
          <w:marRight w:val="0"/>
          <w:marTop w:val="0"/>
          <w:marBottom w:val="0"/>
          <w:divBdr>
            <w:top w:val="none" w:sz="0" w:space="0" w:color="auto"/>
            <w:left w:val="none" w:sz="0" w:space="0" w:color="auto"/>
            <w:bottom w:val="none" w:sz="0" w:space="0" w:color="auto"/>
            <w:right w:val="none" w:sz="0" w:space="0" w:color="auto"/>
          </w:divBdr>
        </w:div>
      </w:divsChild>
    </w:div>
    <w:div w:id="1561592470">
      <w:bodyDiv w:val="1"/>
      <w:marLeft w:val="0"/>
      <w:marRight w:val="0"/>
      <w:marTop w:val="0"/>
      <w:marBottom w:val="0"/>
      <w:divBdr>
        <w:top w:val="none" w:sz="0" w:space="0" w:color="auto"/>
        <w:left w:val="none" w:sz="0" w:space="0" w:color="auto"/>
        <w:bottom w:val="none" w:sz="0" w:space="0" w:color="auto"/>
        <w:right w:val="none" w:sz="0" w:space="0" w:color="auto"/>
      </w:divBdr>
    </w:div>
    <w:div w:id="18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hi.rl.talis.com/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smo@uhi.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01DF\Downloads\CUR03%20module%20descrip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065a837-92fb-4966-8369-c36dbdc14af3">
      <UserInfo>
        <DisplayName>Joanna Smith</DisplayName>
        <AccountId>1319</AccountId>
        <AccountType/>
      </UserInfo>
    </SharedWithUsers>
    <lcf76f155ced4ddcb4097134ff3c332f xmlns="5b0ec882-29cc-4572-8369-84c8b8f6e59f">
      <Terms xmlns="http://schemas.microsoft.com/office/infopath/2007/PartnerControls"/>
    </lcf76f155ced4ddcb4097134ff3c332f>
    <Progress xmlns="5b0ec882-29cc-4572-8369-84c8b8f6e59f">Template</Progress>
    <TaxCatchAll xmlns="0e688173-6920-4db4-a106-52e1f932be5c" xsi:nil="true"/>
    <Level xmlns="5b0ec882-29cc-4572-8369-84c8b8f6e59f" xsi:nil="true"/>
    <Core_x002f_Optional xmlns="5b0ec882-29cc-4572-8369-84c8b8f6e59f" xsi:nil="true"/>
    <Programme_x003f_ xmlns="5b0ec882-29cc-4572-8369-84c8b8f6e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9240DA2953A4AAC736C5942DC03A2" ma:contentTypeVersion="20" ma:contentTypeDescription="Create a new document." ma:contentTypeScope="" ma:versionID="0dbb423ed95c3f9dc922b5e079f219ed">
  <xsd:schema xmlns:xsd="http://www.w3.org/2001/XMLSchema" xmlns:xs="http://www.w3.org/2001/XMLSchema" xmlns:p="http://schemas.microsoft.com/office/2006/metadata/properties" xmlns:ns2="5b0ec882-29cc-4572-8369-84c8b8f6e59f" xmlns:ns3="4065a837-92fb-4966-8369-c36dbdc14af3" xmlns:ns4="0e688173-6920-4db4-a106-52e1f932be5c" targetNamespace="http://schemas.microsoft.com/office/2006/metadata/properties" ma:root="true" ma:fieldsID="9059aa69dfa9bb7f0f9d08a49bfef0b9" ns2:_="" ns3:_="" ns4:_="">
    <xsd:import namespace="5b0ec882-29cc-4572-8369-84c8b8f6e59f"/>
    <xsd:import namespace="4065a837-92fb-4966-8369-c36dbdc14af3"/>
    <xsd:import namespace="0e688173-6920-4db4-a106-52e1f932be5c"/>
    <xsd:element name="properties">
      <xsd:complexType>
        <xsd:sequence>
          <xsd:element name="documentManagement">
            <xsd:complexType>
              <xsd:all>
                <xsd:element ref="ns2:Progres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Level" minOccurs="0"/>
                <xsd:element ref="ns2:Core_x002f_Optional" minOccurs="0"/>
                <xsd:element ref="ns2:Programm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ec882-29cc-4572-8369-84c8b8f6e59f" elementFormDefault="qualified">
    <xsd:import namespace="http://schemas.microsoft.com/office/2006/documentManagement/types"/>
    <xsd:import namespace="http://schemas.microsoft.com/office/infopath/2007/PartnerControls"/>
    <xsd:element name="Progress" ma:index="2" nillable="true" ma:displayName="Progress" ma:format="Dropdown" ma:internalName="Progress">
      <xsd:simpleType>
        <xsd:union memberTypes="dms:Text">
          <xsd:simpleType>
            <xsd:restriction base="dms:Choice">
              <xsd:enumeration value="In progress"/>
              <xsd:enumeration value="COMPLETE"/>
              <xsd:enumeration value="Not started"/>
              <xsd:enumeration value="OLD Version"/>
              <xsd:enumeration value="No Change Required"/>
              <xsd:enumeration value="ML to Check"/>
              <xsd:enumeration value="PL to Review"/>
              <xsd:enumeration value="Template"/>
              <xsd:enumeration value="NEW MODULE"/>
              <xsd:enumeration value="AD to check"/>
              <xsd:enumeration value="NEW Code Required"/>
              <xsd:enumeration value="PL to Complete"/>
              <xsd:enumeration value="Guidanc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evel" ma:index="23" nillable="true" ma:displayName="Level" ma:format="Dropdown" ma:internalName="Level">
      <xsd:simpleType>
        <xsd:union memberTypes="dms:Text">
          <xsd:simpleType>
            <xsd:restriction base="dms:Choice">
              <xsd:enumeration value="L7"/>
              <xsd:enumeration value="L8"/>
              <xsd:enumeration value="L9"/>
              <xsd:enumeration value="L10"/>
              <xsd:enumeration value="L11"/>
            </xsd:restriction>
          </xsd:simpleType>
        </xsd:union>
      </xsd:simpleType>
    </xsd:element>
    <xsd:element name="Core_x002f_Optional" ma:index="24" nillable="true" ma:displayName="Core/Optional" ma:format="Dropdown" ma:internalName="Core_x002f_Optional">
      <xsd:simpleType>
        <xsd:restriction base="dms:Choice">
          <xsd:enumeration value="Core"/>
          <xsd:enumeration value="Optional"/>
          <xsd:enumeration value="Choice 3"/>
        </xsd:restriction>
      </xsd:simpleType>
    </xsd:element>
    <xsd:element name="Programme_x003f_" ma:index="25" nillable="true" ma:displayName="Programme?" ma:format="Dropdown" ma:internalName="Programme_x003f_">
      <xsd:simpleType>
        <xsd:restriction base="dms:Choice">
          <xsd:enumeration value="This Programme"/>
          <xsd:enumeration value="Shared from another programm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4065a837-92fb-4966-8369-c36dbdc14af3"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d7d6365-adaa-4a8d-8635-7c613215dd51}" ma:internalName="TaxCatchAll" ma:readOnly="false" ma:showField="CatchAllData" ma:web="4065a837-92fb-4966-8369-c36dbdc14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6DA39-D0FE-4D9E-9CB0-745ABFA0B5F9}">
  <ds:schemaRefs>
    <ds:schemaRef ds:uri="http://schemas.openxmlformats.org/officeDocument/2006/bibliography"/>
  </ds:schemaRefs>
</ds:datastoreItem>
</file>

<file path=customXml/itemProps2.xml><?xml version="1.0" encoding="utf-8"?>
<ds:datastoreItem xmlns:ds="http://schemas.openxmlformats.org/officeDocument/2006/customXml" ds:itemID="{C4521500-A75E-4A43-8B73-F22111A21DF0}">
  <ds:schemaRefs>
    <ds:schemaRef ds:uri="http://schemas.microsoft.com/office/2006/metadata/properties"/>
    <ds:schemaRef ds:uri="http://schemas.microsoft.com/office/infopath/2007/PartnerControls"/>
    <ds:schemaRef ds:uri="4065a837-92fb-4966-8369-c36dbdc14af3"/>
    <ds:schemaRef ds:uri="5b0ec882-29cc-4572-8369-84c8b8f6e59f"/>
    <ds:schemaRef ds:uri="0e688173-6920-4db4-a106-52e1f932be5c"/>
  </ds:schemaRefs>
</ds:datastoreItem>
</file>

<file path=customXml/itemProps3.xml><?xml version="1.0" encoding="utf-8"?>
<ds:datastoreItem xmlns:ds="http://schemas.openxmlformats.org/officeDocument/2006/customXml" ds:itemID="{8583BB96-D8CD-49AB-AA51-252C90CF0C62}">
  <ds:schemaRefs>
    <ds:schemaRef ds:uri="http://schemas.microsoft.com/sharepoint/v3/contenttype/forms"/>
  </ds:schemaRefs>
</ds:datastoreItem>
</file>

<file path=customXml/itemProps4.xml><?xml version="1.0" encoding="utf-8"?>
<ds:datastoreItem xmlns:ds="http://schemas.openxmlformats.org/officeDocument/2006/customXml" ds:itemID="{6CC3EB42-D2EF-4895-9FFC-A9ADF16AB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ec882-29cc-4572-8369-84c8b8f6e59f"/>
    <ds:schemaRef ds:uri="4065a837-92fb-4966-8369-c36dbdc14af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CUR03 module descriptor</Template>
  <TotalTime>1</TotalTime>
  <Pages>7</Pages>
  <Words>1355</Words>
  <Characters>7726</Characters>
  <Application>Microsoft Office Word</Application>
  <DocSecurity>0</DocSecurity>
  <Lines>64</Lines>
  <Paragraphs>18</Paragraphs>
  <ScaleCrop>false</ScaleCrop>
  <Company>UHI</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Descriptor (CUR03)</dc:title>
  <dc:subject/>
  <dc:creator>Debbie Wartnaby</dc:creator>
  <cp:keywords/>
  <cp:lastModifiedBy>Sìleas Nicleòid</cp:lastModifiedBy>
  <cp:revision>194</cp:revision>
  <cp:lastPrinted>2018-04-13T19:01:00Z</cp:lastPrinted>
  <dcterms:created xsi:type="dcterms:W3CDTF">2021-11-17T19:41:00Z</dcterms:created>
  <dcterms:modified xsi:type="dcterms:W3CDTF">2026-03-18T10:06:00Z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0x01010049B9240DA2953A4AAC736C5942DC03A2</vt:lpwstr>
  </property>
  <property fmtid="{D5CDD505-2E9C-101B-9397-08002B2CF9AE}" pid="3" name="_dlc_DocIdItemGuid">
    <vt:lpwstr>f764fec9-0e14-44ae-867c-68bd1afe4ae2</vt:lpwstr>
  </property>
  <property fmtid="{D5CDD505-2E9C-101B-9397-08002B2CF9AE}" pid="4" name="Order">
    <vt:r8>4600</vt:r8>
  </property>
  <property fmtid="{D5CDD505-2E9C-101B-9397-08002B2CF9AE}" pid="5" name="Language">
    <vt:lpwstr>English</vt:lpwstr>
  </property>
  <property fmtid="{D5CDD505-2E9C-101B-9397-08002B2CF9AE}" pid="6" name="_ExtendedDescription">
    <vt:lpwstr/>
  </property>
  <property fmtid="{D5CDD505-2E9C-101B-9397-08002B2CF9AE}" pid="7" name="MediaServiceImageTags">
    <vt:lpwstr/>
  </property>
</Properties>
</file>